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E5C8" w14:textId="77777777" w:rsidR="00ED5103" w:rsidRPr="00E95028" w:rsidRDefault="00ED5103" w:rsidP="00741D90">
      <w:pPr>
        <w:spacing w:after="0" w:line="276" w:lineRule="auto"/>
        <w:ind w:left="4820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bookmarkStart w:id="0" w:name="_Hlk65259801"/>
      <w:bookmarkStart w:id="1" w:name="_Hlk101536102"/>
      <w:bookmarkStart w:id="2" w:name="_GoBack"/>
      <w:bookmarkEnd w:id="2"/>
      <w:r w:rsidRPr="00E95028">
        <w:rPr>
          <w:rFonts w:ascii="Arial" w:hAnsi="Arial" w:cs="Arial"/>
          <w:sz w:val="24"/>
          <w:szCs w:val="24"/>
          <w:lang w:val="az-Latn-AZ" w:eastAsia="ru-RU"/>
        </w:rPr>
        <w:t>Azərbaycan Respublikasının Əmək və Əhalinin Sosial Müdafiəsi Nazirliyinin Kollegiyasının “___”“________” 2022-ci il tarixli  _____________nömrəli Qərarı ilə təsdiq edilmişdir</w:t>
      </w:r>
    </w:p>
    <w:bookmarkEnd w:id="0"/>
    <w:p w14:paraId="63343AF7" w14:textId="77777777" w:rsidR="00ED5103" w:rsidRPr="00E95028" w:rsidRDefault="00ED5103" w:rsidP="00741D90">
      <w:pPr>
        <w:tabs>
          <w:tab w:val="left" w:pos="90"/>
          <w:tab w:val="left" w:pos="284"/>
          <w:tab w:val="left" w:pos="851"/>
        </w:tabs>
        <w:spacing w:after="0" w:line="276" w:lineRule="auto"/>
        <w:ind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val="az-Latn-AZ"/>
        </w:rPr>
      </w:pPr>
    </w:p>
    <w:p w14:paraId="63EB17FF" w14:textId="77777777" w:rsidR="00ED5103" w:rsidRPr="00E95028" w:rsidRDefault="00ED5103" w:rsidP="00741D90">
      <w:pPr>
        <w:tabs>
          <w:tab w:val="left" w:pos="90"/>
          <w:tab w:val="left" w:pos="284"/>
          <w:tab w:val="left" w:pos="851"/>
        </w:tabs>
        <w:spacing w:after="0" w:line="276" w:lineRule="auto"/>
        <w:ind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val="az-Latn-AZ"/>
        </w:rPr>
      </w:pPr>
    </w:p>
    <w:p w14:paraId="18E853E0" w14:textId="77777777" w:rsidR="00423886" w:rsidRPr="00E95028" w:rsidRDefault="00473FD6" w:rsidP="00741D90">
      <w:pPr>
        <w:tabs>
          <w:tab w:val="left" w:pos="90"/>
          <w:tab w:val="left" w:pos="284"/>
          <w:tab w:val="left" w:pos="851"/>
        </w:tabs>
        <w:spacing w:after="0" w:line="276" w:lineRule="auto"/>
        <w:ind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val="az-Latn-AZ"/>
        </w:rPr>
      </w:pPr>
      <w:bookmarkStart w:id="3" w:name="_Hlk111719319"/>
      <w:r w:rsidRPr="00E95028">
        <w:rPr>
          <w:rFonts w:ascii="Arial" w:eastAsia="Times New Roman" w:hAnsi="Arial" w:cs="Arial"/>
          <w:b/>
          <w:bCs/>
          <w:sz w:val="24"/>
          <w:szCs w:val="24"/>
          <w:lang w:val="az-Latn-AZ"/>
        </w:rPr>
        <w:t>İşsizlikdən sığorta ödənişinin təyin edilməsi</w:t>
      </w:r>
    </w:p>
    <w:p w14:paraId="38E96C2D" w14:textId="77777777" w:rsidR="002A178E" w:rsidRPr="00E95028" w:rsidRDefault="00ED5103" w:rsidP="00741D90">
      <w:pPr>
        <w:tabs>
          <w:tab w:val="left" w:pos="90"/>
          <w:tab w:val="left" w:pos="284"/>
          <w:tab w:val="left" w:pos="851"/>
        </w:tabs>
        <w:spacing w:after="0" w:line="276" w:lineRule="auto"/>
        <w:ind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val="az-Latn-AZ"/>
        </w:rPr>
      </w:pPr>
      <w:r w:rsidRPr="00E95028">
        <w:rPr>
          <w:rFonts w:ascii="Arial" w:eastAsia="Times New Roman" w:hAnsi="Arial" w:cs="Arial"/>
          <w:b/>
          <w:bCs/>
          <w:sz w:val="24"/>
          <w:szCs w:val="24"/>
          <w:lang w:val="az-Latn-AZ"/>
        </w:rPr>
        <w:t xml:space="preserve"> </w:t>
      </w:r>
      <w:bookmarkEnd w:id="3"/>
      <w:r w:rsidR="00423886" w:rsidRPr="00E95028">
        <w:rPr>
          <w:rFonts w:ascii="Arial" w:eastAsia="Times New Roman" w:hAnsi="Arial" w:cs="Arial"/>
          <w:b/>
          <w:bCs/>
          <w:sz w:val="24"/>
          <w:szCs w:val="24"/>
          <w:lang w:val="az-Latn-AZ"/>
        </w:rPr>
        <w:t xml:space="preserve">xidmətinin </w:t>
      </w:r>
    </w:p>
    <w:p w14:paraId="6ECA4961" w14:textId="77777777" w:rsidR="002A178E" w:rsidRPr="00E95028" w:rsidRDefault="002A178E" w:rsidP="00741D90">
      <w:pPr>
        <w:tabs>
          <w:tab w:val="left" w:pos="90"/>
          <w:tab w:val="left" w:pos="284"/>
          <w:tab w:val="left" w:pos="851"/>
        </w:tabs>
        <w:spacing w:after="0" w:line="276" w:lineRule="auto"/>
        <w:ind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val="az-Latn-AZ"/>
        </w:rPr>
      </w:pPr>
    </w:p>
    <w:p w14:paraId="5ED566D6" w14:textId="530DBAC0" w:rsidR="00473FD6" w:rsidRPr="00E95028" w:rsidRDefault="002A178E" w:rsidP="00741D90">
      <w:pPr>
        <w:tabs>
          <w:tab w:val="left" w:pos="90"/>
          <w:tab w:val="left" w:pos="284"/>
          <w:tab w:val="left" w:pos="851"/>
        </w:tabs>
        <w:spacing w:after="0" w:line="276" w:lineRule="auto"/>
        <w:ind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b/>
          <w:bCs/>
          <w:sz w:val="24"/>
          <w:szCs w:val="24"/>
          <w:lang w:val="az-Latn-AZ"/>
        </w:rPr>
        <w:t>P</w:t>
      </w:r>
      <w:r w:rsidR="00423886" w:rsidRPr="00E95028">
        <w:rPr>
          <w:rFonts w:ascii="Arial" w:eastAsia="Times New Roman" w:hAnsi="Arial" w:cs="Arial"/>
          <w:b/>
          <w:bCs/>
          <w:sz w:val="24"/>
          <w:szCs w:val="24"/>
          <w:lang w:val="az-Latn-AZ"/>
        </w:rPr>
        <w:t>asportu</w:t>
      </w:r>
    </w:p>
    <w:p w14:paraId="3BD6FD67" w14:textId="3797B713" w:rsidR="00473FD6" w:rsidRPr="00E95028" w:rsidRDefault="00473FD6" w:rsidP="00741D90">
      <w:pPr>
        <w:tabs>
          <w:tab w:val="left" w:pos="90"/>
          <w:tab w:val="left" w:pos="540"/>
          <w:tab w:val="left" w:pos="851"/>
        </w:tabs>
        <w:spacing w:after="0" w:line="276" w:lineRule="auto"/>
        <w:ind w:firstLine="284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52573742" w14:textId="77777777" w:rsidR="00741D90" w:rsidRPr="00E95028" w:rsidRDefault="00741D90" w:rsidP="00741D90">
      <w:pPr>
        <w:tabs>
          <w:tab w:val="left" w:pos="90"/>
          <w:tab w:val="left" w:pos="540"/>
          <w:tab w:val="left" w:pos="851"/>
        </w:tabs>
        <w:spacing w:after="0" w:line="276" w:lineRule="auto"/>
        <w:ind w:firstLine="284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0176907D" w14:textId="24B854B2" w:rsidR="00A93627" w:rsidRPr="00E95028" w:rsidRDefault="00005758" w:rsidP="00741D90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E95028">
        <w:rPr>
          <w:rFonts w:ascii="Arial" w:hAnsi="Arial" w:cs="Arial"/>
          <w:b/>
          <w:bCs/>
          <w:sz w:val="24"/>
          <w:szCs w:val="24"/>
          <w:lang w:val="az-Latn-AZ"/>
        </w:rPr>
        <w:t>Xidmətin adı</w:t>
      </w:r>
      <w:r w:rsidR="00A93627" w:rsidRPr="00E95028">
        <w:rPr>
          <w:rFonts w:ascii="Arial" w:hAnsi="Arial" w:cs="Arial"/>
          <w:b/>
          <w:bCs/>
          <w:sz w:val="24"/>
          <w:szCs w:val="24"/>
          <w:lang w:val="az-Latn-AZ"/>
        </w:rPr>
        <w:t>:</w:t>
      </w:r>
    </w:p>
    <w:p w14:paraId="289D97F0" w14:textId="77777777" w:rsidR="00501370" w:rsidRPr="00E95028" w:rsidRDefault="00501370" w:rsidP="00741D90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3C91AABB" w14:textId="10401312" w:rsidR="00A93627" w:rsidRPr="00E95028" w:rsidRDefault="00005758" w:rsidP="00741D90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bookmarkStart w:id="4" w:name="_Hlk104472469"/>
      <w:r w:rsidRPr="00E95028">
        <w:rPr>
          <w:rFonts w:ascii="Arial" w:hAnsi="Arial" w:cs="Arial"/>
          <w:sz w:val="24"/>
          <w:szCs w:val="24"/>
          <w:lang w:val="az-Latn-AZ"/>
        </w:rPr>
        <w:t>İşsizlikdən sığorta ödənişinin təyin edilməsi</w:t>
      </w:r>
    </w:p>
    <w:bookmarkEnd w:id="4"/>
    <w:p w14:paraId="406BEC29" w14:textId="77777777" w:rsidR="00473FD6" w:rsidRPr="00E95028" w:rsidRDefault="00473FD6" w:rsidP="00741D90">
      <w:pPr>
        <w:widowControl w:val="0"/>
        <w:tabs>
          <w:tab w:val="left" w:pos="90"/>
          <w:tab w:val="left" w:pos="360"/>
          <w:tab w:val="left" w:pos="540"/>
          <w:tab w:val="left" w:pos="851"/>
          <w:tab w:val="left" w:pos="1530"/>
        </w:tabs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074FC42E" w14:textId="77777777" w:rsidR="00473FD6" w:rsidRPr="00E95028" w:rsidRDefault="00473FD6" w:rsidP="00741D90">
      <w:pPr>
        <w:widowControl w:val="0"/>
        <w:tabs>
          <w:tab w:val="left" w:pos="90"/>
          <w:tab w:val="left" w:pos="360"/>
          <w:tab w:val="left" w:pos="540"/>
          <w:tab w:val="left" w:pos="851"/>
          <w:tab w:val="left" w:pos="153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Xidmətin məzmunu:</w:t>
      </w:r>
    </w:p>
    <w:p w14:paraId="4A88A0E8" w14:textId="77777777" w:rsidR="00141047" w:rsidRPr="00E95028" w:rsidRDefault="00141047" w:rsidP="00741D90">
      <w:pPr>
        <w:pStyle w:val="parameterdescription"/>
        <w:shd w:val="clear" w:color="auto" w:fill="FFFFFF"/>
        <w:spacing w:before="0" w:beforeAutospacing="0" w:after="0" w:afterAutospacing="0" w:line="276" w:lineRule="auto"/>
        <w:ind w:right="-22"/>
        <w:jc w:val="both"/>
        <w:textAlignment w:val="baseline"/>
        <w:rPr>
          <w:rFonts w:ascii="Arial" w:hAnsi="Arial" w:cs="Arial"/>
          <w:lang w:val="az-Latn-AZ"/>
        </w:rPr>
      </w:pPr>
    </w:p>
    <w:p w14:paraId="5FABEB73" w14:textId="158D9F14" w:rsidR="00141047" w:rsidRPr="00E95028" w:rsidRDefault="00141047" w:rsidP="00741D90">
      <w:pPr>
        <w:pStyle w:val="parameterdescription"/>
        <w:shd w:val="clear" w:color="auto" w:fill="FFFFFF"/>
        <w:spacing w:before="0" w:beforeAutospacing="0" w:after="0" w:afterAutospacing="0" w:line="276" w:lineRule="auto"/>
        <w:ind w:right="-22"/>
        <w:jc w:val="both"/>
        <w:textAlignment w:val="baseline"/>
        <w:rPr>
          <w:rFonts w:ascii="Arial" w:hAnsi="Arial" w:cs="Arial"/>
          <w:shd w:val="clear" w:color="auto" w:fill="FFFFFF"/>
          <w:lang w:val="az-Latn-AZ"/>
        </w:rPr>
      </w:pPr>
      <w:r w:rsidRPr="00E95028">
        <w:rPr>
          <w:rFonts w:ascii="Arial" w:hAnsi="Arial" w:cs="Arial"/>
          <w:lang w:val="az-Latn-AZ"/>
        </w:rPr>
        <w:t>Bu xidmət işsizlikdən sığorta ödənişinin hesablanması və ödənilməsi ilə bağlı münasibətləri əhatə edir. İşsizlikdən sığorta</w:t>
      </w:r>
      <w:r w:rsidRPr="00E95028">
        <w:rPr>
          <w:rFonts w:ascii="Arial" w:hAnsi="Arial" w:cs="Arial"/>
          <w:shd w:val="clear" w:color="auto" w:fill="FFFFFF"/>
          <w:lang w:val="az-Latn-AZ"/>
        </w:rPr>
        <w:t xml:space="preserve"> ödənişi almaq hüququ olan şəxslərə sığorta ödənişinin ödənilməsi</w:t>
      </w:r>
      <w:r w:rsidR="00501370" w:rsidRPr="00E95028">
        <w:rPr>
          <w:rFonts w:ascii="Arial" w:hAnsi="Arial" w:cs="Arial"/>
          <w:shd w:val="clear" w:color="auto" w:fill="FFFFFF"/>
          <w:lang w:val="az-Latn-AZ"/>
        </w:rPr>
        <w:t xml:space="preserve"> yolu ilə sığortaolunanların itirilmiş əməkhaqlarının kompensasiya olunması</w:t>
      </w:r>
      <w:r w:rsidRPr="00E95028">
        <w:rPr>
          <w:rFonts w:ascii="Arial" w:hAnsi="Arial" w:cs="Arial"/>
          <w:shd w:val="clear" w:color="auto" w:fill="FFFFFF"/>
          <w:lang w:val="az-Latn-AZ"/>
        </w:rPr>
        <w:t xml:space="preserve"> bu xidmətin əsas mahiyyətini təşkil edir.   </w:t>
      </w:r>
    </w:p>
    <w:p w14:paraId="453766AD" w14:textId="77777777" w:rsidR="00473FD6" w:rsidRPr="00E95028" w:rsidRDefault="00473FD6" w:rsidP="00741D90">
      <w:pPr>
        <w:widowControl w:val="0"/>
        <w:tabs>
          <w:tab w:val="left" w:pos="90"/>
          <w:tab w:val="left" w:pos="360"/>
          <w:tab w:val="left" w:pos="540"/>
          <w:tab w:val="left" w:pos="851"/>
          <w:tab w:val="left" w:pos="153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14:paraId="796AD343" w14:textId="77777777" w:rsidR="00473FD6" w:rsidRPr="00E95028" w:rsidRDefault="00473FD6" w:rsidP="00741D90">
      <w:pPr>
        <w:widowControl w:val="0"/>
        <w:tabs>
          <w:tab w:val="left" w:pos="90"/>
          <w:tab w:val="left" w:pos="360"/>
          <w:tab w:val="left" w:pos="540"/>
          <w:tab w:val="left" w:pos="851"/>
          <w:tab w:val="left" w:pos="153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Xidmətin aid olduğu təsnifat:</w:t>
      </w:r>
    </w:p>
    <w:p w14:paraId="12379812" w14:textId="77777777" w:rsidR="00473FD6" w:rsidRPr="00E95028" w:rsidRDefault="00473FD6" w:rsidP="00741D90">
      <w:pPr>
        <w:widowControl w:val="0"/>
        <w:tabs>
          <w:tab w:val="left" w:pos="90"/>
          <w:tab w:val="left" w:pos="360"/>
          <w:tab w:val="left" w:pos="540"/>
          <w:tab w:val="left" w:pos="851"/>
          <w:tab w:val="left" w:pos="1530"/>
        </w:tabs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79D5CF0D" w14:textId="751C9043" w:rsidR="00473FD6" w:rsidRPr="00E95028" w:rsidRDefault="00473FD6" w:rsidP="00741D90">
      <w:pPr>
        <w:widowControl w:val="0"/>
        <w:tabs>
          <w:tab w:val="left" w:pos="90"/>
          <w:tab w:val="left" w:pos="360"/>
          <w:tab w:val="left" w:pos="540"/>
          <w:tab w:val="left" w:pos="851"/>
          <w:tab w:val="left" w:pos="153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sz w:val="24"/>
          <w:szCs w:val="24"/>
          <w:lang w:val="az-Latn-AZ" w:eastAsia="ru-RU"/>
        </w:rPr>
        <w:t>Əmək və məşğulluq</w:t>
      </w:r>
    </w:p>
    <w:p w14:paraId="1A75306B" w14:textId="77777777" w:rsidR="00473FD6" w:rsidRPr="00E95028" w:rsidRDefault="00473FD6" w:rsidP="00741D90">
      <w:pPr>
        <w:widowControl w:val="0"/>
        <w:tabs>
          <w:tab w:val="left" w:pos="90"/>
          <w:tab w:val="left" w:pos="360"/>
          <w:tab w:val="left" w:pos="540"/>
          <w:tab w:val="left" w:pos="851"/>
          <w:tab w:val="left" w:pos="1530"/>
        </w:tabs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1CCF34BE" w14:textId="41210308" w:rsidR="00473FD6" w:rsidRPr="00E95028" w:rsidRDefault="00473FD6" w:rsidP="00741D90">
      <w:pPr>
        <w:widowControl w:val="0"/>
        <w:tabs>
          <w:tab w:val="left" w:pos="90"/>
          <w:tab w:val="left" w:pos="360"/>
          <w:tab w:val="left" w:pos="540"/>
          <w:tab w:val="left" w:pos="851"/>
          <w:tab w:val="left" w:pos="153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Xidməti həyata keçirən dövlət qurumunun</w:t>
      </w:r>
      <w:r w:rsidR="00DD6EF5" w:rsidRPr="00E95028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 </w:t>
      </w:r>
      <w:r w:rsidRPr="00E95028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adı:</w:t>
      </w:r>
    </w:p>
    <w:p w14:paraId="54271585" w14:textId="77777777" w:rsidR="00473FD6" w:rsidRPr="00E95028" w:rsidRDefault="00473FD6" w:rsidP="00741D90">
      <w:pPr>
        <w:widowControl w:val="0"/>
        <w:tabs>
          <w:tab w:val="left" w:pos="90"/>
          <w:tab w:val="left" w:pos="360"/>
          <w:tab w:val="left" w:pos="540"/>
          <w:tab w:val="left" w:pos="851"/>
          <w:tab w:val="left" w:pos="153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14:paraId="2ED3A4F2" w14:textId="6BA1A2A1" w:rsidR="00D60C59" w:rsidRPr="00E95028" w:rsidRDefault="00005758" w:rsidP="00741D90">
      <w:pPr>
        <w:tabs>
          <w:tab w:val="left" w:pos="90"/>
          <w:tab w:val="left" w:pos="540"/>
          <w:tab w:val="left" w:pos="567"/>
          <w:tab w:val="left" w:pos="851"/>
        </w:tabs>
        <w:spacing w:after="0"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E95028">
        <w:rPr>
          <w:rFonts w:ascii="Arial" w:hAnsi="Arial" w:cs="Arial"/>
          <w:sz w:val="24"/>
          <w:szCs w:val="24"/>
          <w:lang w:val="az-Latn-AZ"/>
        </w:rPr>
        <w:t xml:space="preserve">Azərbaycan Respublikasının Əmək və Əhalinin Sosial Müdafiəsi </w:t>
      </w:r>
      <w:r w:rsidR="00724753" w:rsidRPr="00E95028">
        <w:rPr>
          <w:rFonts w:ascii="Arial" w:hAnsi="Arial" w:cs="Arial"/>
          <w:sz w:val="24"/>
          <w:szCs w:val="24"/>
          <w:lang w:val="az-Latn-AZ"/>
        </w:rPr>
        <w:t>Nazirliyin</w:t>
      </w:r>
      <w:r w:rsidRPr="00E95028">
        <w:rPr>
          <w:rFonts w:ascii="Arial" w:hAnsi="Arial" w:cs="Arial"/>
          <w:sz w:val="24"/>
          <w:szCs w:val="24"/>
          <w:lang w:val="az-Latn-AZ"/>
        </w:rPr>
        <w:t>in (Nazirlik)</w:t>
      </w:r>
      <w:r w:rsidR="00423886" w:rsidRPr="00E9502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73FD6" w:rsidRPr="00E95028">
        <w:rPr>
          <w:rFonts w:ascii="Arial" w:hAnsi="Arial" w:cs="Arial"/>
          <w:sz w:val="24"/>
          <w:szCs w:val="24"/>
          <w:lang w:val="az-Latn-AZ"/>
        </w:rPr>
        <w:t xml:space="preserve">tabeliyində Dövlət Məşğulluq Agentliyinin </w:t>
      </w:r>
      <w:r w:rsidR="00501370" w:rsidRPr="00E95028">
        <w:rPr>
          <w:rFonts w:ascii="Arial" w:hAnsi="Arial" w:cs="Arial"/>
          <w:sz w:val="24"/>
          <w:szCs w:val="24"/>
          <w:lang w:val="az-Latn-AZ"/>
        </w:rPr>
        <w:t xml:space="preserve">(Agentlik) </w:t>
      </w:r>
      <w:r w:rsidR="006C2659" w:rsidRPr="00E95028">
        <w:rPr>
          <w:rFonts w:ascii="Arial" w:hAnsi="Arial" w:cs="Arial"/>
          <w:sz w:val="24"/>
          <w:szCs w:val="24"/>
          <w:lang w:val="az-Latn-AZ"/>
        </w:rPr>
        <w:t>yerli qurumları</w:t>
      </w:r>
    </w:p>
    <w:p w14:paraId="25AE90B0" w14:textId="00EC8A93" w:rsidR="000C5D63" w:rsidRPr="00E95028" w:rsidRDefault="00423886" w:rsidP="00741D90">
      <w:pPr>
        <w:widowControl w:val="0"/>
        <w:tabs>
          <w:tab w:val="left" w:pos="90"/>
          <w:tab w:val="left" w:pos="360"/>
          <w:tab w:val="left" w:pos="540"/>
          <w:tab w:val="left" w:pos="851"/>
          <w:tab w:val="left" w:pos="153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val="az-Latn-AZ"/>
        </w:rPr>
      </w:pPr>
      <w:r w:rsidRPr="00E95028">
        <w:rPr>
          <w:rFonts w:ascii="Arial" w:hAnsi="Arial" w:cs="Arial"/>
          <w:sz w:val="24"/>
          <w:szCs w:val="24"/>
          <w:lang w:val="az-Latn-AZ"/>
        </w:rPr>
        <w:t>Nazirliyin</w:t>
      </w:r>
      <w:r w:rsidR="000C5D63" w:rsidRPr="00E95028">
        <w:rPr>
          <w:rFonts w:ascii="Arial" w:hAnsi="Arial" w:cs="Arial"/>
          <w:sz w:val="24"/>
          <w:szCs w:val="24"/>
          <w:lang w:val="az-Latn-AZ"/>
        </w:rPr>
        <w:t xml:space="preserve"> tabeliyində Dayanıqlı və Operativ Sosial Təminat Agentliyi</w:t>
      </w:r>
      <w:r w:rsidR="00501370" w:rsidRPr="00E9502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843DC" w:rsidRPr="00E95028">
        <w:rPr>
          <w:rFonts w:ascii="Arial" w:hAnsi="Arial" w:cs="Arial"/>
          <w:sz w:val="24"/>
          <w:szCs w:val="24"/>
          <w:lang w:val="az-Latn-AZ"/>
        </w:rPr>
        <w:t>(Dost Agentliyi)</w:t>
      </w:r>
    </w:p>
    <w:p w14:paraId="20C5EA1B" w14:textId="77777777" w:rsidR="00693290" w:rsidRPr="00E95028" w:rsidRDefault="00693290" w:rsidP="00741D90">
      <w:pPr>
        <w:widowControl w:val="0"/>
        <w:tabs>
          <w:tab w:val="left" w:pos="90"/>
          <w:tab w:val="left" w:pos="360"/>
          <w:tab w:val="left" w:pos="540"/>
          <w:tab w:val="left" w:pos="851"/>
          <w:tab w:val="left" w:pos="153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14:paraId="1F6A9E2F" w14:textId="4A57E570" w:rsidR="00473FD6" w:rsidRPr="00E95028" w:rsidRDefault="00473FD6" w:rsidP="00741D90">
      <w:pPr>
        <w:widowControl w:val="0"/>
        <w:tabs>
          <w:tab w:val="left" w:pos="90"/>
          <w:tab w:val="left" w:pos="709"/>
          <w:tab w:val="left" w:pos="851"/>
          <w:tab w:val="left" w:pos="153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Xidmətin hüquqi əsası:</w:t>
      </w:r>
    </w:p>
    <w:p w14:paraId="14403D53" w14:textId="77777777" w:rsidR="00473FD6" w:rsidRPr="00E95028" w:rsidRDefault="00473FD6" w:rsidP="00741D90">
      <w:pPr>
        <w:tabs>
          <w:tab w:val="left" w:pos="90"/>
          <w:tab w:val="left" w:pos="360"/>
          <w:tab w:val="left" w:pos="540"/>
          <w:tab w:val="left" w:pos="568"/>
          <w:tab w:val="left" w:pos="851"/>
          <w:tab w:val="left" w:pos="1530"/>
        </w:tabs>
        <w:spacing w:after="0" w:line="276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74516D08" w14:textId="214C0FBA" w:rsidR="00473FD6" w:rsidRPr="00E95028" w:rsidRDefault="00473FD6" w:rsidP="00741D90">
      <w:pPr>
        <w:tabs>
          <w:tab w:val="left" w:pos="360"/>
          <w:tab w:val="left" w:pos="540"/>
          <w:tab w:val="left" w:pos="567"/>
          <w:tab w:val="left" w:pos="851"/>
          <w:tab w:val="left" w:pos="1530"/>
        </w:tabs>
        <w:spacing w:after="0" w:line="276" w:lineRule="auto"/>
        <w:jc w:val="both"/>
        <w:textAlignment w:val="top"/>
        <w:rPr>
          <w:rFonts w:ascii="Arial" w:hAnsi="Arial" w:cs="Arial"/>
          <w:sz w:val="24"/>
          <w:szCs w:val="24"/>
          <w:lang w:val="az-Latn-AZ"/>
        </w:rPr>
      </w:pPr>
      <w:r w:rsidRPr="00E95028">
        <w:rPr>
          <w:rFonts w:ascii="Arial" w:hAnsi="Arial" w:cs="Arial"/>
          <w:sz w:val="24"/>
          <w:szCs w:val="24"/>
          <w:lang w:val="az-Latn-AZ"/>
        </w:rPr>
        <w:t>“Məşğulluq haqqında” Azərbaycan Respublikasının Qanunu</w:t>
      </w:r>
    </w:p>
    <w:p w14:paraId="454AAE15" w14:textId="25C32E59" w:rsidR="00501370" w:rsidRPr="00E95028" w:rsidRDefault="00501370" w:rsidP="00741D90">
      <w:pPr>
        <w:tabs>
          <w:tab w:val="left" w:pos="360"/>
          <w:tab w:val="left" w:pos="540"/>
          <w:tab w:val="left" w:pos="567"/>
          <w:tab w:val="left" w:pos="851"/>
          <w:tab w:val="left" w:pos="1530"/>
        </w:tabs>
        <w:spacing w:after="0" w:line="276" w:lineRule="auto"/>
        <w:jc w:val="both"/>
        <w:textAlignment w:val="top"/>
        <w:rPr>
          <w:rFonts w:ascii="Arial" w:hAnsi="Arial" w:cs="Arial"/>
          <w:sz w:val="24"/>
          <w:szCs w:val="24"/>
          <w:shd w:val="clear" w:color="auto" w:fill="FFFFFF"/>
          <w:lang w:val="az-Latn-AZ"/>
        </w:rPr>
      </w:pPr>
      <w:r w:rsidRPr="00E95028">
        <w:rPr>
          <w:rFonts w:ascii="Arial" w:hAnsi="Arial" w:cs="Arial"/>
          <w:sz w:val="24"/>
          <w:szCs w:val="24"/>
          <w:shd w:val="clear" w:color="auto" w:fill="FFFFFF"/>
          <w:lang w:val="az-Latn-AZ"/>
        </w:rPr>
        <w:t>“</w:t>
      </w:r>
      <w:r w:rsidR="00473FD6" w:rsidRPr="00E95028">
        <w:rPr>
          <w:rFonts w:ascii="Arial" w:hAnsi="Arial" w:cs="Arial"/>
          <w:sz w:val="24"/>
          <w:szCs w:val="24"/>
          <w:shd w:val="clear" w:color="auto" w:fill="FFFFFF"/>
          <w:lang w:val="az-Latn-AZ"/>
        </w:rPr>
        <w:t>İşsizlikdən sığorta haqqında” Azərbaycan Respublikasının Qanunu</w:t>
      </w:r>
    </w:p>
    <w:p w14:paraId="66A72645" w14:textId="77777777" w:rsidR="00635A0E" w:rsidRPr="00E95028" w:rsidRDefault="00635A0E" w:rsidP="00635A0E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E95028">
        <w:rPr>
          <w:rFonts w:ascii="Arial" w:hAnsi="Arial" w:cs="Arial"/>
          <w:sz w:val="24"/>
          <w:szCs w:val="24"/>
          <w:lang w:val="az-Latn-AZ"/>
        </w:rPr>
        <w:t>Azərbaycan Respublikası Prezidentinin 2011-ci il 16 fevral tarixli 386 nömrəli Fərmanı ilə təsdiq edilmiş “Azərbaycan Respublikasının Əmək və Əhalinin Sosial Müdafiəsi Nazirliyi haqqında Əsasnamə”</w:t>
      </w:r>
    </w:p>
    <w:p w14:paraId="480E4B93" w14:textId="77777777" w:rsidR="00741D90" w:rsidRPr="00E95028" w:rsidRDefault="00741D90" w:rsidP="00741D90">
      <w:pPr>
        <w:pStyle w:val="parameterlegalbasis"/>
        <w:shd w:val="clear" w:color="auto" w:fill="FFFFFF"/>
        <w:spacing w:before="0" w:beforeAutospacing="0" w:after="0" w:afterAutospacing="0" w:line="276" w:lineRule="auto"/>
        <w:ind w:right="-22"/>
        <w:jc w:val="both"/>
        <w:textAlignment w:val="baseline"/>
        <w:rPr>
          <w:rFonts w:ascii="Arial" w:hAnsi="Arial" w:cs="Arial"/>
          <w:spacing w:val="-7"/>
          <w:lang w:val="az-Latn-AZ"/>
        </w:rPr>
      </w:pPr>
      <w:r w:rsidRPr="00E95028">
        <w:rPr>
          <w:rFonts w:ascii="Arial" w:hAnsi="Arial" w:cs="Arial"/>
          <w:spacing w:val="-7"/>
          <w:lang w:val="az-Latn-AZ"/>
        </w:rPr>
        <w:t xml:space="preserve">“Dayanıqlı və Operativ Sosial Təminat Agentliyinin fəaliyyətinin təmin edilməsi haqqında” Azərbaycan Respublikası Prezidentinin 2018-ci il 10 dekabr tarixli  387 nömrəli Fərmanı </w:t>
      </w:r>
    </w:p>
    <w:p w14:paraId="761B313D" w14:textId="77777777" w:rsidR="00957A33" w:rsidRPr="00E95028" w:rsidRDefault="00957A33" w:rsidP="00741D90">
      <w:pPr>
        <w:pStyle w:val="parameterlegalbasis"/>
        <w:shd w:val="clear" w:color="auto" w:fill="FFFFFF"/>
        <w:spacing w:before="0" w:beforeAutospacing="0" w:after="0" w:afterAutospacing="0" w:line="276" w:lineRule="auto"/>
        <w:ind w:right="-22"/>
        <w:jc w:val="both"/>
        <w:textAlignment w:val="baseline"/>
        <w:rPr>
          <w:rFonts w:ascii="Arial" w:hAnsi="Arial" w:cs="Arial"/>
          <w:spacing w:val="-7"/>
          <w:lang w:val="az-Latn-AZ"/>
        </w:rPr>
      </w:pPr>
      <w:r w:rsidRPr="00E95028">
        <w:rPr>
          <w:rFonts w:ascii="Arial" w:hAnsi="Arial" w:cs="Arial"/>
          <w:spacing w:val="-7"/>
          <w:lang w:val="az-Latn-AZ"/>
        </w:rPr>
        <w:t>Azərbaycan Respublikası Prezidentinin 2020-ci il 30 iyun tarixli 1077 nömrəli Fərmanı ilə təsdiq edilmiş “Dövlət Məşğulluq Agentliyinin Nizamnaməsi”</w:t>
      </w:r>
    </w:p>
    <w:p w14:paraId="3ACBF914" w14:textId="77777777" w:rsidR="00DA7F91" w:rsidRPr="00E95028" w:rsidRDefault="00DA7F91" w:rsidP="00741D90">
      <w:pPr>
        <w:tabs>
          <w:tab w:val="left" w:pos="360"/>
          <w:tab w:val="left" w:pos="540"/>
          <w:tab w:val="left" w:pos="567"/>
          <w:tab w:val="left" w:pos="851"/>
          <w:tab w:val="left" w:pos="1530"/>
        </w:tabs>
        <w:spacing w:after="0" w:line="276" w:lineRule="auto"/>
        <w:jc w:val="both"/>
        <w:textAlignment w:val="top"/>
        <w:rPr>
          <w:rFonts w:ascii="Arial" w:hAnsi="Arial" w:cs="Arial"/>
          <w:sz w:val="24"/>
          <w:szCs w:val="24"/>
          <w:lang w:val="az-Latn-AZ"/>
        </w:rPr>
      </w:pPr>
      <w:r w:rsidRPr="00E95028">
        <w:rPr>
          <w:rFonts w:ascii="Arial" w:hAnsi="Arial" w:cs="Arial"/>
          <w:sz w:val="24"/>
          <w:szCs w:val="24"/>
          <w:lang w:val="az-Latn-AZ"/>
        </w:rPr>
        <w:lastRenderedPageBreak/>
        <w:t>Azərbaycan Respublikası Nazirlər Kabinetinin 2017-ci il 29 dekabr tarixli 620 nömrəli Qərarı ilə təsdiq edilmiş “Sığorta ödənişinin verilməsi Qaydası”</w:t>
      </w:r>
    </w:p>
    <w:p w14:paraId="41BDE7B0" w14:textId="77777777" w:rsidR="00957A33" w:rsidRPr="00E95028" w:rsidRDefault="00957A33" w:rsidP="00741D90">
      <w:pPr>
        <w:tabs>
          <w:tab w:val="left" w:pos="360"/>
          <w:tab w:val="left" w:pos="540"/>
          <w:tab w:val="left" w:pos="567"/>
          <w:tab w:val="left" w:pos="851"/>
          <w:tab w:val="left" w:pos="1530"/>
        </w:tabs>
        <w:spacing w:after="0" w:line="276" w:lineRule="auto"/>
        <w:jc w:val="both"/>
        <w:textAlignment w:val="top"/>
        <w:rPr>
          <w:rFonts w:ascii="Arial" w:hAnsi="Arial" w:cs="Arial"/>
          <w:sz w:val="24"/>
          <w:szCs w:val="24"/>
          <w:lang w:val="az-Latn-AZ"/>
        </w:rPr>
      </w:pPr>
    </w:p>
    <w:p w14:paraId="06FD870C" w14:textId="3C3418C7" w:rsidR="00D60C59" w:rsidRPr="00E95028" w:rsidRDefault="00D60C59" w:rsidP="00741D90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bookmarkStart w:id="5" w:name="_Hlk104472729"/>
      <w:r w:rsidRPr="00E95028">
        <w:rPr>
          <w:rFonts w:ascii="Arial" w:hAnsi="Arial" w:cs="Arial"/>
          <w:b/>
          <w:bCs/>
          <w:sz w:val="24"/>
          <w:szCs w:val="24"/>
          <w:lang w:val="az-Latn-AZ"/>
        </w:rPr>
        <w:t>Xidmətin həyata keçirilmə formaları:</w:t>
      </w:r>
    </w:p>
    <w:p w14:paraId="35A769AD" w14:textId="77777777" w:rsidR="00501370" w:rsidRPr="00E95028" w:rsidRDefault="00501370" w:rsidP="00741D90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47327B8D" w14:textId="77777777" w:rsidR="00D60C59" w:rsidRPr="00E95028" w:rsidRDefault="00D60C59" w:rsidP="00741D90">
      <w:pPr>
        <w:widowControl w:val="0"/>
        <w:tabs>
          <w:tab w:val="left" w:pos="90"/>
          <w:tab w:val="left" w:pos="540"/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sz w:val="24"/>
          <w:szCs w:val="24"/>
          <w:lang w:val="az-Latn-AZ" w:eastAsia="ru-RU"/>
        </w:rPr>
        <w:t>Xidmət yerinə şəxsən gəlməklə</w:t>
      </w:r>
      <w:r w:rsidRPr="00E95028">
        <w:rPr>
          <w:rFonts w:ascii="Arial" w:hAnsi="Arial" w:cs="Arial"/>
          <w:sz w:val="24"/>
          <w:szCs w:val="24"/>
          <w:lang w:val="az-Latn-AZ"/>
        </w:rPr>
        <w:t>;</w:t>
      </w:r>
    </w:p>
    <w:p w14:paraId="70912B33" w14:textId="77777777" w:rsidR="00D60C59" w:rsidRPr="00E95028" w:rsidRDefault="00D60C59" w:rsidP="00741D90">
      <w:pPr>
        <w:widowControl w:val="0"/>
        <w:tabs>
          <w:tab w:val="left" w:pos="90"/>
          <w:tab w:val="left" w:pos="540"/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sz w:val="24"/>
          <w:szCs w:val="24"/>
          <w:lang w:val="az-Latn-AZ" w:eastAsia="ru-RU"/>
        </w:rPr>
        <w:t>Özünəxidmət (Elektron sistemlər vasitəsilə)</w:t>
      </w:r>
    </w:p>
    <w:bookmarkEnd w:id="5"/>
    <w:p w14:paraId="3018D3AF" w14:textId="77777777" w:rsidR="00473FD6" w:rsidRPr="00E95028" w:rsidRDefault="00473FD6" w:rsidP="00741D90">
      <w:pPr>
        <w:widowControl w:val="0"/>
        <w:tabs>
          <w:tab w:val="left" w:pos="90"/>
          <w:tab w:val="left" w:pos="540"/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437D9D44" w14:textId="48211437" w:rsidR="00473FD6" w:rsidRPr="00E95028" w:rsidRDefault="00473FD6" w:rsidP="00741D90">
      <w:pPr>
        <w:widowControl w:val="0"/>
        <w:tabs>
          <w:tab w:val="left" w:pos="90"/>
          <w:tab w:val="left" w:pos="540"/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Xidmətin həyata keçirilməsi və nəticəsi barədə məlumatlandırma forması: </w:t>
      </w:r>
    </w:p>
    <w:p w14:paraId="4507187D" w14:textId="77777777" w:rsidR="00473FD6" w:rsidRPr="00E95028" w:rsidRDefault="00473FD6" w:rsidP="00741D90">
      <w:pPr>
        <w:widowControl w:val="0"/>
        <w:tabs>
          <w:tab w:val="left" w:pos="90"/>
          <w:tab w:val="left" w:pos="540"/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0344979D" w14:textId="106E5519" w:rsidR="00D60C59" w:rsidRPr="00E95028" w:rsidRDefault="00D60C59" w:rsidP="00741D90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E9502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Elektron qaydada </w:t>
      </w:r>
    </w:p>
    <w:p w14:paraId="797916EE" w14:textId="73C35BF2" w:rsidR="00D60C59" w:rsidRPr="00E95028" w:rsidRDefault="00D60C59" w:rsidP="00741D90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E95028">
        <w:rPr>
          <w:rFonts w:ascii="Arial" w:eastAsia="Times New Roman" w:hAnsi="Arial" w:cs="Arial"/>
          <w:sz w:val="24"/>
          <w:szCs w:val="24"/>
          <w:lang w:val="az-Latn-AZ" w:eastAsia="ru-RU"/>
        </w:rPr>
        <w:t>Çağrı mərkəzi vasitəsilə</w:t>
      </w:r>
      <w:r w:rsidR="00501370" w:rsidRPr="00E9502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</w:p>
    <w:p w14:paraId="3571B1CF" w14:textId="28AB5823" w:rsidR="00D60C59" w:rsidRPr="00E95028" w:rsidRDefault="00D60C59" w:rsidP="00741D90">
      <w:pPr>
        <w:widowControl w:val="0"/>
        <w:tabs>
          <w:tab w:val="left" w:pos="90"/>
          <w:tab w:val="left" w:pos="540"/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SMS vasitəsilə </w:t>
      </w:r>
    </w:p>
    <w:p w14:paraId="65BF1AA7" w14:textId="1DB51C8E" w:rsidR="00D60C59" w:rsidRPr="00E95028" w:rsidRDefault="00D60C59" w:rsidP="00741D90">
      <w:pPr>
        <w:widowControl w:val="0"/>
        <w:tabs>
          <w:tab w:val="left" w:pos="90"/>
          <w:tab w:val="left" w:pos="540"/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95028">
        <w:rPr>
          <w:rFonts w:ascii="Arial" w:hAnsi="Arial" w:cs="Arial"/>
          <w:sz w:val="24"/>
          <w:szCs w:val="24"/>
          <w:lang w:val="az-Latn-AZ"/>
        </w:rPr>
        <w:t xml:space="preserve">Poçt xidməti vasitəsilə </w:t>
      </w:r>
    </w:p>
    <w:p w14:paraId="35202041" w14:textId="48153A51" w:rsidR="00473FD6" w:rsidRPr="00E95028" w:rsidRDefault="00D60C59" w:rsidP="00741D90">
      <w:pPr>
        <w:widowControl w:val="0"/>
        <w:tabs>
          <w:tab w:val="left" w:pos="90"/>
          <w:tab w:val="left" w:pos="540"/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Yerində (şifahi və ya yazılı) </w:t>
      </w:r>
    </w:p>
    <w:p w14:paraId="2C823ECC" w14:textId="77777777" w:rsidR="00473FD6" w:rsidRPr="00E95028" w:rsidRDefault="00473FD6" w:rsidP="00741D90">
      <w:pPr>
        <w:widowControl w:val="0"/>
        <w:tabs>
          <w:tab w:val="left" w:pos="90"/>
          <w:tab w:val="left" w:pos="540"/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ind w:firstLine="284"/>
        <w:contextualSpacing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14:paraId="1BAFE224" w14:textId="7DEA4080" w:rsidR="00473FD6" w:rsidRPr="00E95028" w:rsidRDefault="00473FD6" w:rsidP="00741D90">
      <w:pPr>
        <w:widowControl w:val="0"/>
        <w:tabs>
          <w:tab w:val="left" w:pos="90"/>
          <w:tab w:val="left" w:pos="540"/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Xidmətin həyata keçirilməsinin nəticəsi:</w:t>
      </w:r>
    </w:p>
    <w:p w14:paraId="1EB97D17" w14:textId="77777777" w:rsidR="00473FD6" w:rsidRPr="00E95028" w:rsidRDefault="00473FD6" w:rsidP="00741D90">
      <w:pPr>
        <w:widowControl w:val="0"/>
        <w:tabs>
          <w:tab w:val="left" w:pos="90"/>
          <w:tab w:val="left" w:pos="540"/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14:paraId="7FB6F76F" w14:textId="146E6156" w:rsidR="00334AAD" w:rsidRPr="00E95028" w:rsidRDefault="00473FD6" w:rsidP="00741D90">
      <w:pPr>
        <w:widowControl w:val="0"/>
        <w:tabs>
          <w:tab w:val="left" w:pos="90"/>
          <w:tab w:val="left" w:pos="540"/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sz w:val="24"/>
          <w:szCs w:val="24"/>
          <w:lang w:val="az-Latn-AZ" w:eastAsia="ru-RU"/>
        </w:rPr>
        <w:t>İşsizlikdən sığorta ödənişinin təyin edilməsi və ya sığorta ödənişinin təyin edilməsindən imtina edilməsi</w:t>
      </w:r>
      <w:r w:rsidR="00762F33" w:rsidRPr="00E9502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barədə qərar </w:t>
      </w:r>
      <w:r w:rsidR="00DD6EF5" w:rsidRPr="00E9502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qəbul </w:t>
      </w:r>
      <w:r w:rsidR="00762F33" w:rsidRPr="00E9502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edilir. </w:t>
      </w:r>
    </w:p>
    <w:p w14:paraId="57DDA4BC" w14:textId="77777777" w:rsidR="00473FD6" w:rsidRPr="00E95028" w:rsidRDefault="00473FD6" w:rsidP="00741D9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14:paraId="0EA0183B" w14:textId="0DC61B31" w:rsidR="00473FD6" w:rsidRPr="00E95028" w:rsidRDefault="00473FD6" w:rsidP="00741D90">
      <w:pPr>
        <w:widowControl w:val="0"/>
        <w:tabs>
          <w:tab w:val="left" w:pos="90"/>
          <w:tab w:val="left" w:pos="540"/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Xidmət istifadəçisi barədə məlumat:</w:t>
      </w:r>
      <w:bookmarkStart w:id="6" w:name="_Hlk12878987"/>
    </w:p>
    <w:p w14:paraId="67717CF8" w14:textId="040DEB5D" w:rsidR="0017769A" w:rsidRPr="00E95028" w:rsidRDefault="0017769A" w:rsidP="00741D90">
      <w:pPr>
        <w:widowControl w:val="0"/>
        <w:tabs>
          <w:tab w:val="left" w:pos="90"/>
          <w:tab w:val="left" w:pos="540"/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14:paraId="2ECE41B6" w14:textId="6BE52C8B" w:rsidR="00473FD6" w:rsidRPr="00E95028" w:rsidRDefault="00473FD6" w:rsidP="00741D90">
      <w:pPr>
        <w:tabs>
          <w:tab w:val="left" w:pos="90"/>
          <w:tab w:val="left" w:pos="540"/>
          <w:tab w:val="left" w:pos="567"/>
          <w:tab w:val="left" w:pos="851"/>
        </w:tabs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 w:rsidRPr="00E95028">
        <w:rPr>
          <w:rFonts w:ascii="Arial" w:hAnsi="Arial" w:cs="Arial"/>
          <w:sz w:val="24"/>
          <w:szCs w:val="24"/>
          <w:lang w:val="az-Latn-AZ"/>
        </w:rPr>
        <w:t>Fiziki şəxslər</w:t>
      </w:r>
    </w:p>
    <w:p w14:paraId="4B727BBA" w14:textId="77777777" w:rsidR="00762F33" w:rsidRPr="00E95028" w:rsidRDefault="00762F33" w:rsidP="00741D90">
      <w:pPr>
        <w:tabs>
          <w:tab w:val="left" w:pos="90"/>
          <w:tab w:val="left" w:pos="540"/>
          <w:tab w:val="left" w:pos="567"/>
          <w:tab w:val="left" w:pos="851"/>
        </w:tabs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</w:p>
    <w:bookmarkEnd w:id="6"/>
    <w:p w14:paraId="719D7C90" w14:textId="7C8D6546" w:rsidR="00473FD6" w:rsidRPr="00E95028" w:rsidRDefault="00517D8A" w:rsidP="00741D90">
      <w:pPr>
        <w:widowControl w:val="0"/>
        <w:tabs>
          <w:tab w:val="left" w:pos="90"/>
          <w:tab w:val="left" w:pos="540"/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Xidmətin həyata keçirilməsi müddəti, xidmət haqqı, xidmət ödənişli olduqda ödənilmə üsulları:</w:t>
      </w:r>
    </w:p>
    <w:tbl>
      <w:tblPr>
        <w:tblW w:w="145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10156"/>
      </w:tblGrid>
      <w:tr w:rsidR="00E95028" w:rsidRPr="00E95028" w14:paraId="4157CEE9" w14:textId="77777777" w:rsidTr="008A616A"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F624A9C" w14:textId="77777777" w:rsidR="00D60C59" w:rsidRPr="00E95028" w:rsidRDefault="00D60C59" w:rsidP="00741D90">
            <w:pPr>
              <w:spacing w:after="0" w:line="276" w:lineRule="auto"/>
              <w:rPr>
                <w:rFonts w:ascii="Arial" w:eastAsia="Times New Roman" w:hAnsi="Arial" w:cs="Arial"/>
                <w:spacing w:val="-7"/>
                <w:sz w:val="24"/>
                <w:szCs w:val="24"/>
              </w:rPr>
            </w:pPr>
            <w:proofErr w:type="spellStart"/>
            <w:r w:rsidRPr="00E9502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Müddət</w:t>
            </w:r>
            <w:proofErr w:type="spellEnd"/>
            <w:r w:rsidRPr="00E9502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14:paraId="18D51373" w14:textId="77777777" w:rsidR="00D60C59" w:rsidRPr="00E95028" w:rsidRDefault="00D60C59" w:rsidP="00741D90">
            <w:pPr>
              <w:spacing w:after="0" w:line="276" w:lineRule="auto"/>
              <w:rPr>
                <w:rFonts w:ascii="Arial" w:eastAsia="Times New Roman" w:hAnsi="Arial" w:cs="Arial"/>
                <w:spacing w:val="-7"/>
                <w:sz w:val="24"/>
                <w:szCs w:val="24"/>
              </w:rPr>
            </w:pPr>
            <w:r w:rsidRPr="00E9502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20 </w:t>
            </w:r>
            <w:proofErr w:type="spellStart"/>
            <w:r w:rsidRPr="00E9502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dəqiqə</w:t>
            </w:r>
            <w:proofErr w:type="spellEnd"/>
          </w:p>
        </w:tc>
      </w:tr>
      <w:tr w:rsidR="00E95028" w:rsidRPr="00E95028" w14:paraId="694F3574" w14:textId="77777777" w:rsidTr="008A616A">
        <w:trPr>
          <w:trHeight w:val="48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14:paraId="474BEE9A" w14:textId="77777777" w:rsidR="00D60C59" w:rsidRPr="00E95028" w:rsidRDefault="00D60C59" w:rsidP="00741D90">
            <w:pPr>
              <w:spacing w:after="0" w:line="276" w:lineRule="auto"/>
              <w:rPr>
                <w:rFonts w:ascii="Arial" w:eastAsia="Times New Roman" w:hAnsi="Arial" w:cs="Arial"/>
                <w:spacing w:val="-7"/>
                <w:sz w:val="24"/>
                <w:szCs w:val="24"/>
              </w:rPr>
            </w:pPr>
            <w:r w:rsidRPr="00E9502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Xidmət </w:t>
            </w:r>
            <w:proofErr w:type="spellStart"/>
            <w:r w:rsidRPr="00E9502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haqqı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14:paraId="470D6E59" w14:textId="5D300708" w:rsidR="00D60C59" w:rsidRPr="00E95028" w:rsidRDefault="00517D8A" w:rsidP="00741D90">
            <w:pPr>
              <w:spacing w:after="0" w:line="276" w:lineRule="auto"/>
              <w:rPr>
                <w:rFonts w:ascii="Arial" w:eastAsia="Times New Roman" w:hAnsi="Arial" w:cs="Arial"/>
                <w:spacing w:val="-7"/>
                <w:sz w:val="24"/>
                <w:szCs w:val="24"/>
              </w:rPr>
            </w:pPr>
            <w:proofErr w:type="spellStart"/>
            <w:r w:rsidRPr="00E95028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Ödənişsiz</w:t>
            </w:r>
            <w:proofErr w:type="spellEnd"/>
          </w:p>
        </w:tc>
      </w:tr>
    </w:tbl>
    <w:p w14:paraId="1215DE88" w14:textId="77777777" w:rsidR="00473FD6" w:rsidRPr="00E95028" w:rsidRDefault="00473FD6" w:rsidP="00741D90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1AEDED89" w14:textId="77777777" w:rsidR="00517D8A" w:rsidRPr="00E95028" w:rsidRDefault="00517D8A" w:rsidP="00741D90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az-Latn-AZ"/>
        </w:rPr>
      </w:pPr>
      <w:r w:rsidRPr="00E95028">
        <w:rPr>
          <w:rFonts w:ascii="Arial" w:eastAsia="Calibri" w:hAnsi="Arial" w:cs="Arial"/>
          <w:b/>
          <w:bCs/>
          <w:sz w:val="24"/>
          <w:szCs w:val="24"/>
          <w:lang w:val="az-Latn-AZ"/>
        </w:rPr>
        <w:t>Xidmətin həyata keçirilməsi üçün müraciətlərin qəbulunun vaxtı və müddəti:</w:t>
      </w:r>
    </w:p>
    <w:p w14:paraId="34BE5D2A" w14:textId="77777777" w:rsidR="00517D8A" w:rsidRPr="00E95028" w:rsidRDefault="00517D8A" w:rsidP="00741D90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az-Latn-AZ"/>
        </w:rPr>
      </w:pPr>
    </w:p>
    <w:p w14:paraId="0608D72C" w14:textId="77777777" w:rsidR="00517D8A" w:rsidRPr="00E95028" w:rsidRDefault="00517D8A" w:rsidP="00741D90">
      <w:pPr>
        <w:tabs>
          <w:tab w:val="left" w:pos="284"/>
        </w:tabs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E95028">
        <w:rPr>
          <w:rFonts w:ascii="Arial" w:eastAsia="Calibri" w:hAnsi="Arial" w:cs="Arial"/>
          <w:sz w:val="24"/>
          <w:szCs w:val="24"/>
          <w:lang w:val="az-Latn-AZ"/>
        </w:rPr>
        <w:t>Elektron qaydada 7/24</w:t>
      </w:r>
    </w:p>
    <w:p w14:paraId="1C336E55" w14:textId="7C1C60F5" w:rsidR="00517D8A" w:rsidRPr="00E95028" w:rsidRDefault="00517D8A" w:rsidP="00741D90">
      <w:pPr>
        <w:tabs>
          <w:tab w:val="left" w:pos="284"/>
        </w:tabs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E95028">
        <w:rPr>
          <w:rFonts w:ascii="Arial" w:eastAsia="Calibri" w:hAnsi="Arial" w:cs="Arial"/>
          <w:sz w:val="24"/>
          <w:szCs w:val="24"/>
          <w:lang w:val="az-Latn-AZ"/>
        </w:rPr>
        <w:t>Digər hallarda iş günlərində iş saatları ərzində</w:t>
      </w:r>
    </w:p>
    <w:p w14:paraId="67C08C0A" w14:textId="77777777" w:rsidR="00517D8A" w:rsidRPr="00E95028" w:rsidRDefault="00517D8A" w:rsidP="00741D90">
      <w:pPr>
        <w:tabs>
          <w:tab w:val="left" w:pos="284"/>
        </w:tabs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</w:p>
    <w:p w14:paraId="619F43D2" w14:textId="40388E48" w:rsidR="00D60C59" w:rsidRPr="00E95028" w:rsidRDefault="00D60C59" w:rsidP="00741D90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E95028">
        <w:rPr>
          <w:rFonts w:ascii="Arial" w:hAnsi="Arial" w:cs="Arial"/>
          <w:b/>
          <w:bCs/>
          <w:sz w:val="24"/>
          <w:szCs w:val="24"/>
          <w:lang w:val="az-Latn-AZ"/>
        </w:rPr>
        <w:t>Xidmətin göstərilmə yeri:</w:t>
      </w:r>
    </w:p>
    <w:p w14:paraId="54B72457" w14:textId="77777777" w:rsidR="00762F33" w:rsidRPr="00E95028" w:rsidRDefault="00762F33" w:rsidP="00741D90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0D93F9D1" w14:textId="7F4B98DD" w:rsidR="00BA1600" w:rsidRPr="00E95028" w:rsidRDefault="00762F33" w:rsidP="00741D90">
      <w:pPr>
        <w:tabs>
          <w:tab w:val="left" w:pos="90"/>
          <w:tab w:val="left" w:pos="540"/>
          <w:tab w:val="left" w:pos="567"/>
          <w:tab w:val="left" w:pos="851"/>
        </w:tabs>
        <w:spacing w:after="0" w:line="276" w:lineRule="auto"/>
        <w:jc w:val="both"/>
        <w:rPr>
          <w:rFonts w:ascii="Arial" w:hAnsi="Arial" w:cs="Arial"/>
          <w:spacing w:val="-7"/>
          <w:sz w:val="24"/>
          <w:szCs w:val="24"/>
          <w:lang w:val="az-Latn-AZ"/>
        </w:rPr>
      </w:pPr>
      <w:bookmarkStart w:id="7" w:name="_Hlk104471769"/>
      <w:r w:rsidRPr="00E95028">
        <w:rPr>
          <w:rFonts w:ascii="Arial" w:hAnsi="Arial" w:cs="Arial"/>
          <w:spacing w:val="-7"/>
          <w:sz w:val="24"/>
          <w:szCs w:val="24"/>
          <w:lang w:val="az-Latn-AZ"/>
        </w:rPr>
        <w:t>Agentliyin</w:t>
      </w:r>
      <w:r w:rsidR="00D60C59" w:rsidRPr="00E95028">
        <w:rPr>
          <w:rFonts w:ascii="Arial" w:hAnsi="Arial" w:cs="Arial"/>
          <w:spacing w:val="-7"/>
          <w:sz w:val="24"/>
          <w:szCs w:val="24"/>
          <w:lang w:val="az-Latn-AZ"/>
        </w:rPr>
        <w:t xml:space="preserve"> </w:t>
      </w:r>
      <w:r w:rsidR="00BA1600" w:rsidRPr="00E95028">
        <w:rPr>
          <w:rFonts w:ascii="Arial" w:hAnsi="Arial" w:cs="Arial"/>
          <w:spacing w:val="-7"/>
          <w:sz w:val="24"/>
          <w:szCs w:val="24"/>
          <w:lang w:val="az-Latn-AZ"/>
        </w:rPr>
        <w:t>yerli qurumları</w:t>
      </w:r>
    </w:p>
    <w:p w14:paraId="45468B61" w14:textId="02588CE9" w:rsidR="00BA1600" w:rsidRPr="00E95028" w:rsidRDefault="00741D90" w:rsidP="00741D90">
      <w:pPr>
        <w:tabs>
          <w:tab w:val="left" w:pos="90"/>
          <w:tab w:val="left" w:pos="540"/>
          <w:tab w:val="left" w:pos="567"/>
          <w:tab w:val="left" w:pos="851"/>
        </w:tabs>
        <w:spacing w:after="0" w:line="276" w:lineRule="auto"/>
        <w:jc w:val="both"/>
        <w:rPr>
          <w:rFonts w:ascii="Arial" w:hAnsi="Arial" w:cs="Arial"/>
          <w:spacing w:val="-7"/>
          <w:sz w:val="24"/>
          <w:szCs w:val="24"/>
          <w:lang w:val="az-Latn-AZ"/>
        </w:rPr>
      </w:pPr>
      <w:r w:rsidRPr="00E95028">
        <w:rPr>
          <w:rFonts w:ascii="Arial" w:hAnsi="Arial" w:cs="Arial"/>
          <w:sz w:val="24"/>
          <w:szCs w:val="24"/>
          <w:lang w:val="az-Latn-AZ"/>
        </w:rPr>
        <w:t>DOST Agentliyinin</w:t>
      </w:r>
      <w:r w:rsidR="00BA1600" w:rsidRPr="00E95028">
        <w:rPr>
          <w:rFonts w:ascii="Arial" w:hAnsi="Arial" w:cs="Arial"/>
          <w:sz w:val="24"/>
          <w:szCs w:val="24"/>
          <w:lang w:val="az-Latn-AZ"/>
        </w:rPr>
        <w:t xml:space="preserve"> DOST mərkəzləri</w:t>
      </w:r>
    </w:p>
    <w:bookmarkEnd w:id="7"/>
    <w:p w14:paraId="1CD98FAE" w14:textId="6169B5CA" w:rsidR="00D60C59" w:rsidRPr="00E95028" w:rsidRDefault="00D60C59" w:rsidP="00741D90">
      <w:pPr>
        <w:widowControl w:val="0"/>
        <w:tabs>
          <w:tab w:val="left" w:pos="90"/>
          <w:tab w:val="left" w:pos="540"/>
          <w:tab w:val="left" w:pos="567"/>
          <w:tab w:val="left" w:pos="851"/>
        </w:tabs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14:paraId="0136BCF2" w14:textId="2DA40311" w:rsidR="00473FD6" w:rsidRPr="00E95028" w:rsidRDefault="00473FD6" w:rsidP="00741D90">
      <w:pPr>
        <w:widowControl w:val="0"/>
        <w:tabs>
          <w:tab w:val="left" w:pos="90"/>
          <w:tab w:val="left" w:pos="540"/>
          <w:tab w:val="left" w:pos="720"/>
          <w:tab w:val="left" w:pos="851"/>
          <w:tab w:val="left" w:pos="99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Xidmətin həyata keçirilməsinin dayandırılması və ya ondan imtina edilməsinin hüquqi əsasları: </w:t>
      </w:r>
    </w:p>
    <w:p w14:paraId="41F35B61" w14:textId="77777777" w:rsidR="00762F33" w:rsidRPr="00E95028" w:rsidRDefault="00762F33" w:rsidP="00741D90">
      <w:pPr>
        <w:widowControl w:val="0"/>
        <w:tabs>
          <w:tab w:val="left" w:pos="90"/>
          <w:tab w:val="left" w:pos="540"/>
          <w:tab w:val="left" w:pos="720"/>
          <w:tab w:val="left" w:pos="851"/>
          <w:tab w:val="left" w:pos="990"/>
        </w:tabs>
        <w:autoSpaceDE w:val="0"/>
        <w:autoSpaceDN w:val="0"/>
        <w:adjustRightInd w:val="0"/>
        <w:spacing w:after="0" w:line="276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6326D00C" w14:textId="028FBCCB" w:rsidR="00473FD6" w:rsidRPr="00E95028" w:rsidRDefault="00473FD6" w:rsidP="00741D90">
      <w:pPr>
        <w:widowControl w:val="0"/>
        <w:tabs>
          <w:tab w:val="left" w:pos="90"/>
          <w:tab w:val="left" w:pos="540"/>
          <w:tab w:val="left" w:pos="720"/>
          <w:tab w:val="left" w:pos="851"/>
          <w:tab w:val="left" w:pos="990"/>
        </w:tabs>
        <w:autoSpaceDE w:val="0"/>
        <w:autoSpaceDN w:val="0"/>
        <w:adjustRightInd w:val="0"/>
        <w:spacing w:after="0" w:line="276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sz w:val="24"/>
          <w:szCs w:val="24"/>
          <w:lang w:val="az-Latn-AZ" w:eastAsia="ru-RU"/>
        </w:rPr>
        <w:lastRenderedPageBreak/>
        <w:t>Sənədlərin natamamlığı</w:t>
      </w:r>
    </w:p>
    <w:p w14:paraId="59DD7DF4" w14:textId="5F4A600E" w:rsidR="0017769A" w:rsidRPr="00E95028" w:rsidRDefault="00473FD6" w:rsidP="00741D90">
      <w:pPr>
        <w:widowControl w:val="0"/>
        <w:tabs>
          <w:tab w:val="left" w:pos="90"/>
          <w:tab w:val="left" w:pos="540"/>
          <w:tab w:val="left" w:pos="720"/>
          <w:tab w:val="left" w:pos="851"/>
          <w:tab w:val="left" w:pos="990"/>
        </w:tabs>
        <w:autoSpaceDE w:val="0"/>
        <w:autoSpaceDN w:val="0"/>
        <w:adjustRightInd w:val="0"/>
        <w:spacing w:after="0" w:line="276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sz w:val="24"/>
          <w:szCs w:val="24"/>
          <w:lang w:val="az-Latn-AZ" w:eastAsia="ru-RU"/>
        </w:rPr>
        <w:t>Hüquqi əsasın olmaması</w:t>
      </w:r>
    </w:p>
    <w:p w14:paraId="14F02869" w14:textId="5C4B05DB" w:rsidR="00D60C59" w:rsidRPr="00E95028" w:rsidRDefault="00D60C59" w:rsidP="00741D90">
      <w:pPr>
        <w:widowControl w:val="0"/>
        <w:tabs>
          <w:tab w:val="left" w:pos="90"/>
          <w:tab w:val="left" w:pos="540"/>
          <w:tab w:val="left" w:pos="720"/>
          <w:tab w:val="left" w:pos="851"/>
          <w:tab w:val="left" w:pos="990"/>
        </w:tabs>
        <w:autoSpaceDE w:val="0"/>
        <w:autoSpaceDN w:val="0"/>
        <w:adjustRightInd w:val="0"/>
        <w:spacing w:after="0" w:line="276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5864F2F0" w14:textId="4D9BD18E" w:rsidR="00D60C59" w:rsidRPr="00E95028" w:rsidRDefault="00D60C59" w:rsidP="00741D90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bookmarkStart w:id="8" w:name="_Hlk104473528"/>
      <w:r w:rsidRPr="00E95028">
        <w:rPr>
          <w:rFonts w:ascii="Arial" w:hAnsi="Arial" w:cs="Arial"/>
          <w:b/>
          <w:bCs/>
          <w:sz w:val="24"/>
          <w:szCs w:val="24"/>
          <w:lang w:val="az-Latn-AZ"/>
        </w:rPr>
        <w:t>Xidmətin həyata keçirilməsi üçün tələb olunan sənədlər və onların təqdimedilmə forması</w:t>
      </w:r>
      <w:r w:rsidRPr="00E95028">
        <w:rPr>
          <w:rFonts w:ascii="Arial" w:hAnsi="Arial" w:cs="Arial"/>
          <w:sz w:val="24"/>
          <w:szCs w:val="24"/>
          <w:lang w:val="az-Latn-AZ"/>
        </w:rPr>
        <w:t>:</w:t>
      </w:r>
    </w:p>
    <w:p w14:paraId="6DC300B6" w14:textId="77777777" w:rsidR="0058717E" w:rsidRPr="00E95028" w:rsidRDefault="0058717E" w:rsidP="00741D90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</w:p>
    <w:p w14:paraId="33C8D03B" w14:textId="58E01774" w:rsidR="00D60C59" w:rsidRPr="00E95028" w:rsidRDefault="00005758" w:rsidP="00741D9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bookmarkStart w:id="9" w:name="_Hlk104472218"/>
      <w:r w:rsidRPr="00E95028">
        <w:rPr>
          <w:rStyle w:val="Strong"/>
          <w:rFonts w:ascii="Arial" w:hAnsi="Arial" w:cs="Arial"/>
          <w:b w:val="0"/>
          <w:bCs w:val="0"/>
          <w:spacing w:val="-7"/>
          <w:sz w:val="24"/>
          <w:szCs w:val="24"/>
          <w:shd w:val="clear" w:color="auto" w:fill="FFFFFF"/>
          <w:lang w:val="az-Latn-AZ"/>
        </w:rPr>
        <w:t>Şəxsiyyət</w:t>
      </w:r>
      <w:r w:rsidR="002A178E" w:rsidRPr="00E95028">
        <w:rPr>
          <w:rStyle w:val="Strong"/>
          <w:rFonts w:ascii="Arial" w:hAnsi="Arial" w:cs="Arial"/>
          <w:b w:val="0"/>
          <w:bCs w:val="0"/>
          <w:spacing w:val="-7"/>
          <w:sz w:val="24"/>
          <w:szCs w:val="24"/>
          <w:shd w:val="clear" w:color="auto" w:fill="FFFFFF"/>
          <w:lang w:val="az-Latn-AZ"/>
        </w:rPr>
        <w:t xml:space="preserve"> vəsiqəsinin surəti</w:t>
      </w:r>
    </w:p>
    <w:p w14:paraId="39E9489E" w14:textId="4D85F4C4" w:rsidR="00D60C59" w:rsidRPr="00E95028" w:rsidRDefault="00D60C59" w:rsidP="00741D90">
      <w:pPr>
        <w:spacing w:after="0"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E9502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Əcnəbinin və ya vətəndaşlığı olmayan şəxsin daimi </w:t>
      </w:r>
      <w:r w:rsidR="00BA1600" w:rsidRPr="00E9502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və ya müvəqqəti </w:t>
      </w:r>
      <w:r w:rsidRPr="00E9502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yaşamaq üçün icazə vəsiqəsi </w:t>
      </w:r>
      <w:r w:rsidRPr="00E95028">
        <w:rPr>
          <w:rFonts w:ascii="Arial" w:hAnsi="Arial" w:cs="Arial"/>
          <w:sz w:val="24"/>
          <w:szCs w:val="24"/>
          <w:lang w:val="az-Latn-AZ"/>
        </w:rPr>
        <w:t>- Kağız daşıyıcıda (Əsli və ya notariat qaydada təsdiq edilmiş surəti)</w:t>
      </w:r>
    </w:p>
    <w:bookmarkEnd w:id="8"/>
    <w:bookmarkEnd w:id="9"/>
    <w:p w14:paraId="4ECC104E" w14:textId="77777777" w:rsidR="00473FD6" w:rsidRPr="00E95028" w:rsidRDefault="00473FD6" w:rsidP="00741D90">
      <w:pPr>
        <w:tabs>
          <w:tab w:val="left" w:pos="90"/>
          <w:tab w:val="left" w:pos="540"/>
          <w:tab w:val="left" w:pos="720"/>
          <w:tab w:val="left" w:pos="851"/>
          <w:tab w:val="left" w:pos="990"/>
        </w:tabs>
        <w:spacing w:after="0" w:line="276" w:lineRule="auto"/>
        <w:ind w:firstLine="284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059A6F4F" w14:textId="4B58041F" w:rsidR="00473FD6" w:rsidRPr="00E95028" w:rsidRDefault="00473FD6" w:rsidP="00741D90">
      <w:pPr>
        <w:widowControl w:val="0"/>
        <w:tabs>
          <w:tab w:val="left" w:pos="540"/>
          <w:tab w:val="left" w:pos="720"/>
          <w:tab w:val="left" w:pos="851"/>
          <w:tab w:val="left" w:pos="990"/>
        </w:tabs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Xidmətin həyata keçirilməsi üçün inzibati prosedurlar:</w:t>
      </w:r>
    </w:p>
    <w:p w14:paraId="10ACDD8E" w14:textId="77777777" w:rsidR="00473FD6" w:rsidRPr="00E95028" w:rsidRDefault="00473FD6" w:rsidP="00741D90">
      <w:pPr>
        <w:widowControl w:val="0"/>
        <w:tabs>
          <w:tab w:val="left" w:pos="540"/>
          <w:tab w:val="left" w:pos="720"/>
          <w:tab w:val="left" w:pos="851"/>
          <w:tab w:val="left" w:pos="990"/>
        </w:tabs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14:paraId="5F0BF335" w14:textId="721F2F91" w:rsidR="00534C47" w:rsidRPr="00E95028" w:rsidRDefault="00D60C59" w:rsidP="00741D90">
      <w:pPr>
        <w:tabs>
          <w:tab w:val="left" w:pos="284"/>
          <w:tab w:val="left" w:pos="993"/>
          <w:tab w:val="left" w:pos="1134"/>
        </w:tabs>
        <w:spacing w:after="0"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E9502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31E61" w:rsidRPr="00E95028">
        <w:rPr>
          <w:rFonts w:ascii="Arial" w:hAnsi="Arial" w:cs="Arial"/>
          <w:sz w:val="24"/>
          <w:szCs w:val="24"/>
          <w:lang w:val="az-Latn-AZ"/>
        </w:rPr>
        <w:t xml:space="preserve">“İşsizlikdən sığorta haqqında” Azərbaycan Respublikası Qanununun 17.1-ci maddəsinə əsasən şəxs </w:t>
      </w:r>
      <w:r w:rsidR="00C47DFF" w:rsidRPr="00E95028">
        <w:rPr>
          <w:rFonts w:ascii="Arial" w:hAnsi="Arial" w:cs="Arial"/>
          <w:sz w:val="24"/>
          <w:szCs w:val="24"/>
          <w:lang w:val="az-Latn-AZ"/>
        </w:rPr>
        <w:t xml:space="preserve">işsizlikdən </w:t>
      </w:r>
      <w:r w:rsidR="000F074D" w:rsidRPr="00E95028">
        <w:rPr>
          <w:rFonts w:ascii="Arial" w:hAnsi="Arial" w:cs="Arial"/>
          <w:sz w:val="24"/>
          <w:szCs w:val="24"/>
          <w:lang w:val="az-Latn-AZ"/>
        </w:rPr>
        <w:t xml:space="preserve">sığorta ödənişi avtomatlaşdırılmış qaydada təyin olunur. Sığorta ödənişinin avtomatlaşdırılmış qaydada təyin edilməsi üçün tələb olunan sənədlər (məlumatlar) tam olmadıqda isə həmin sənədlərin (məlumatların) təqdim olunmasına dair </w:t>
      </w:r>
      <w:r w:rsidR="0037541F" w:rsidRPr="00E95028">
        <w:rPr>
          <w:rFonts w:ascii="Arial" w:hAnsi="Arial" w:cs="Arial"/>
          <w:sz w:val="24"/>
          <w:szCs w:val="24"/>
          <w:lang w:val="az-Latn-AZ"/>
        </w:rPr>
        <w:t>Nazirliyin</w:t>
      </w:r>
      <w:r w:rsidR="00CE3AEC" w:rsidRPr="00E95028">
        <w:rPr>
          <w:rFonts w:ascii="Arial" w:hAnsi="Arial" w:cs="Arial"/>
          <w:sz w:val="24"/>
          <w:szCs w:val="24"/>
          <w:lang w:val="az-Latn-AZ"/>
        </w:rPr>
        <w:t xml:space="preserve"> Mərkəzləşdirilmiş elektron informasiya sistemi</w:t>
      </w:r>
      <w:r w:rsidR="000F074D" w:rsidRPr="00E9502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671C3" w:rsidRPr="00E95028">
        <w:rPr>
          <w:rFonts w:ascii="Arial" w:hAnsi="Arial" w:cs="Arial"/>
          <w:sz w:val="24"/>
          <w:szCs w:val="24"/>
          <w:lang w:val="az-Latn-AZ"/>
        </w:rPr>
        <w:t xml:space="preserve">(MEİS) </w:t>
      </w:r>
      <w:r w:rsidR="000F074D" w:rsidRPr="00E95028">
        <w:rPr>
          <w:rFonts w:ascii="Arial" w:hAnsi="Arial" w:cs="Arial"/>
          <w:sz w:val="24"/>
          <w:szCs w:val="24"/>
          <w:lang w:val="az-Latn-AZ"/>
        </w:rPr>
        <w:t xml:space="preserve">vasitəsilə sığortaolunanın elektron ünvanına və mobil telefonuna (olduğu halda) bildiriş göndərilir. Bu halda </w:t>
      </w:r>
      <w:r w:rsidR="00DD6EF5" w:rsidRPr="00E95028">
        <w:rPr>
          <w:rFonts w:ascii="Arial" w:hAnsi="Arial" w:cs="Arial"/>
          <w:sz w:val="24"/>
          <w:szCs w:val="24"/>
          <w:lang w:val="az-Latn-AZ"/>
        </w:rPr>
        <w:t xml:space="preserve">Azərbaycan Respublikası Nazirlər Kabinetinin 2017-ci il 29 dekabr tarixli 620 nömrəli Qərarı ilə təsdiq edilmiş </w:t>
      </w:r>
      <w:r w:rsidR="00CE3AEC" w:rsidRPr="00E95028">
        <w:rPr>
          <w:rFonts w:ascii="Arial" w:hAnsi="Arial" w:cs="Arial"/>
          <w:sz w:val="24"/>
          <w:szCs w:val="24"/>
          <w:lang w:val="az-Latn-AZ"/>
        </w:rPr>
        <w:t>“Sığorta ödənişinin verilməsi” Qaydasının</w:t>
      </w:r>
      <w:r w:rsidR="00DB64CC" w:rsidRPr="00E95028">
        <w:rPr>
          <w:rFonts w:ascii="Arial" w:hAnsi="Arial" w:cs="Arial"/>
          <w:sz w:val="24"/>
          <w:szCs w:val="24"/>
          <w:lang w:val="az-Latn-AZ"/>
        </w:rPr>
        <w:t xml:space="preserve"> (bundan sonra – Qayda)</w:t>
      </w:r>
      <w:r w:rsidR="00CE3AEC" w:rsidRPr="00E9502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F074D" w:rsidRPr="00E95028">
        <w:rPr>
          <w:rFonts w:ascii="Arial" w:hAnsi="Arial" w:cs="Arial"/>
          <w:sz w:val="24"/>
          <w:szCs w:val="24"/>
          <w:lang w:val="az-Latn-AZ"/>
        </w:rPr>
        <w:t xml:space="preserve">5.2-ci </w:t>
      </w:r>
      <w:r w:rsidR="00CB1DBA" w:rsidRPr="00E95028">
        <w:rPr>
          <w:rFonts w:ascii="Arial" w:hAnsi="Arial" w:cs="Arial"/>
          <w:sz w:val="24"/>
          <w:szCs w:val="24"/>
          <w:lang w:val="az-Latn-AZ"/>
        </w:rPr>
        <w:t>bəndinə</w:t>
      </w:r>
      <w:r w:rsidR="000F074D" w:rsidRPr="00E95028">
        <w:rPr>
          <w:rFonts w:ascii="Arial" w:hAnsi="Arial" w:cs="Arial"/>
          <w:sz w:val="24"/>
          <w:szCs w:val="24"/>
          <w:lang w:val="az-Latn-AZ"/>
        </w:rPr>
        <w:t xml:space="preserve"> əsasən sığorta ödənişini almaq hüququ olan şəxsin müraciəti</w:t>
      </w:r>
      <w:r w:rsidR="00CE3AEC" w:rsidRPr="00E95028">
        <w:rPr>
          <w:rFonts w:ascii="Arial" w:hAnsi="Arial" w:cs="Arial"/>
          <w:sz w:val="24"/>
          <w:szCs w:val="24"/>
          <w:lang w:val="az-Latn-AZ"/>
        </w:rPr>
        <w:t>nə</w:t>
      </w:r>
      <w:r w:rsidR="000F074D" w:rsidRPr="00E95028">
        <w:rPr>
          <w:rFonts w:ascii="Arial" w:hAnsi="Arial" w:cs="Arial"/>
          <w:sz w:val="24"/>
          <w:szCs w:val="24"/>
          <w:lang w:val="az-Latn-AZ"/>
        </w:rPr>
        <w:t xml:space="preserve"> “Məşğulluq” altsistemi tərəfindən 10 gün ərzində baxılaraq, sığorta ödənişinin təyin edilməsi və ya təyin edilməsindən imtina edilməsi barədə qərar </w:t>
      </w:r>
      <w:r w:rsidR="00E843DC" w:rsidRPr="00E95028">
        <w:rPr>
          <w:rFonts w:ascii="Arial" w:hAnsi="Arial" w:cs="Arial"/>
          <w:sz w:val="24"/>
          <w:szCs w:val="24"/>
          <w:lang w:val="az-Latn-AZ"/>
        </w:rPr>
        <w:t>qəbul olunur</w:t>
      </w:r>
      <w:r w:rsidR="000F074D" w:rsidRPr="00E95028">
        <w:rPr>
          <w:rFonts w:ascii="Arial" w:hAnsi="Arial" w:cs="Arial"/>
          <w:sz w:val="24"/>
          <w:szCs w:val="24"/>
          <w:lang w:val="az-Latn-AZ"/>
        </w:rPr>
        <w:t>. Sığorta ödənişinin təyin edilməsi və ya təyin edilməsindən imtina edilməsi barədə məlumat sığorta ödənişi alan şəxsin elektron kabinetində yerləşdirilir və (və ya) ismarıc onun mobil telefon nömrəsinə göndərilir.</w:t>
      </w:r>
    </w:p>
    <w:p w14:paraId="67585317" w14:textId="124C99CE" w:rsidR="006C3BAC" w:rsidRPr="00E95028" w:rsidRDefault="001671C3" w:rsidP="00741D90">
      <w:pPr>
        <w:tabs>
          <w:tab w:val="left" w:pos="284"/>
          <w:tab w:val="left" w:pos="993"/>
          <w:tab w:val="left" w:pos="1134"/>
        </w:tabs>
        <w:spacing w:after="0" w:line="276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E95028">
        <w:rPr>
          <w:rFonts w:ascii="Arial" w:hAnsi="Arial" w:cs="Arial"/>
          <w:sz w:val="24"/>
          <w:szCs w:val="24"/>
          <w:lang w:val="az-Latn-AZ"/>
        </w:rPr>
        <w:t xml:space="preserve">Xidmətin göstərilməsi üçün </w:t>
      </w:r>
      <w:r w:rsidR="00BE5033" w:rsidRPr="00E95028">
        <w:rPr>
          <w:rFonts w:ascii="Arial" w:hAnsi="Arial" w:cs="Arial"/>
          <w:sz w:val="24"/>
          <w:szCs w:val="24"/>
          <w:lang w:val="az-Latn-AZ"/>
        </w:rPr>
        <w:t>Agentliyin yerli qurumlarına və ya DOST mərkəzlərinə</w:t>
      </w:r>
      <w:r w:rsidRPr="00E95028">
        <w:rPr>
          <w:rFonts w:ascii="Arial" w:hAnsi="Arial" w:cs="Arial"/>
          <w:sz w:val="24"/>
          <w:szCs w:val="24"/>
          <w:lang w:val="az-Latn-AZ"/>
        </w:rPr>
        <w:t xml:space="preserve"> yaxınlaşmış şəxsin işsizlikdən </w:t>
      </w:r>
      <w:r w:rsidR="000F074D" w:rsidRPr="00E95028">
        <w:rPr>
          <w:rFonts w:ascii="Arial" w:hAnsi="Arial" w:cs="Arial"/>
          <w:sz w:val="24"/>
          <w:szCs w:val="24"/>
          <w:lang w:val="az-Latn-AZ"/>
        </w:rPr>
        <w:t xml:space="preserve">sığorta ödənişi almaq hüququ </w:t>
      </w:r>
      <w:r w:rsidRPr="00E95028">
        <w:rPr>
          <w:rFonts w:ascii="Arial" w:hAnsi="Arial" w:cs="Arial"/>
          <w:sz w:val="24"/>
          <w:szCs w:val="24"/>
          <w:lang w:val="az-Latn-AZ"/>
        </w:rPr>
        <w:t xml:space="preserve">MEİS vasitəsilə </w:t>
      </w:r>
      <w:r w:rsidR="000F074D" w:rsidRPr="00E95028">
        <w:rPr>
          <w:rFonts w:ascii="Arial" w:hAnsi="Arial" w:cs="Arial"/>
          <w:sz w:val="24"/>
          <w:szCs w:val="24"/>
          <w:lang w:val="az-Latn-AZ"/>
        </w:rPr>
        <w:t>yoxlanılır və MEİS-in müvafiq altsistemlərindən əldə edilmiş məlumatlar müraciətə əlavə edilir.</w:t>
      </w:r>
    </w:p>
    <w:p w14:paraId="1FF4B136" w14:textId="35AB8058" w:rsidR="00140A92" w:rsidRPr="00E95028" w:rsidRDefault="000F074D" w:rsidP="00741D90">
      <w:pPr>
        <w:tabs>
          <w:tab w:val="left" w:pos="284"/>
          <w:tab w:val="left" w:pos="993"/>
          <w:tab w:val="left" w:pos="1134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az-Latn-AZ"/>
        </w:rPr>
      </w:pPr>
      <w:r w:rsidRPr="00E95028">
        <w:rPr>
          <w:rFonts w:ascii="Arial" w:hAnsi="Arial" w:cs="Arial"/>
          <w:sz w:val="24"/>
          <w:szCs w:val="24"/>
          <w:shd w:val="clear" w:color="auto" w:fill="FFFFFF"/>
          <w:lang w:val="az-Latn-AZ"/>
        </w:rPr>
        <w:t>Sığorta ödənişinin verilməsinə və ya verilməsinin dayandırılmasına, ödənişin məbləğinin dəyişdirilməsinə səbəb ola biləcək hallardan biri baş verdikdə, sığorta ödənişi təyin edilən şəxs bu barədə 10 (on) iş günündən gec olmayaraq </w:t>
      </w:r>
      <w:r w:rsidR="00423886" w:rsidRPr="00E95028">
        <w:rPr>
          <w:rFonts w:ascii="Arial" w:hAnsi="Arial" w:cs="Arial"/>
          <w:sz w:val="24"/>
          <w:szCs w:val="24"/>
          <w:lang w:val="az-Latn-AZ"/>
        </w:rPr>
        <w:t>Agentliyin</w:t>
      </w:r>
      <w:r w:rsidR="00234704" w:rsidRPr="00E95028">
        <w:rPr>
          <w:rFonts w:ascii="Arial" w:hAnsi="Arial" w:cs="Arial"/>
          <w:sz w:val="24"/>
          <w:szCs w:val="24"/>
          <w:shd w:val="clear" w:color="auto" w:fill="FFFFFF"/>
          <w:lang w:val="az-Latn-AZ"/>
        </w:rPr>
        <w:t xml:space="preserve"> yerli qurumlarına</w:t>
      </w:r>
      <w:r w:rsidR="0058717E" w:rsidRPr="00E95028">
        <w:rPr>
          <w:rFonts w:ascii="Arial" w:hAnsi="Arial" w:cs="Arial"/>
          <w:sz w:val="24"/>
          <w:szCs w:val="24"/>
          <w:shd w:val="clear" w:color="auto" w:fill="FFFFFF"/>
          <w:lang w:val="az-Latn-AZ"/>
        </w:rPr>
        <w:t xml:space="preserve"> və ya DOST mərkəzinə</w:t>
      </w:r>
      <w:r w:rsidRPr="00E95028">
        <w:rPr>
          <w:rFonts w:ascii="Arial" w:hAnsi="Arial" w:cs="Arial"/>
          <w:sz w:val="24"/>
          <w:szCs w:val="24"/>
          <w:shd w:val="clear" w:color="auto" w:fill="FFFFFF"/>
          <w:lang w:val="az-Latn-AZ"/>
        </w:rPr>
        <w:t xml:space="preserve"> məlumat verməlidir.</w:t>
      </w:r>
    </w:p>
    <w:p w14:paraId="4FDB0F19" w14:textId="21DF1643" w:rsidR="00AA350A" w:rsidRPr="00E95028" w:rsidRDefault="00AA350A" w:rsidP="00741D90">
      <w:pPr>
        <w:tabs>
          <w:tab w:val="left" w:pos="284"/>
          <w:tab w:val="left" w:pos="993"/>
          <w:tab w:val="left" w:pos="1134"/>
        </w:tabs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az-Latn-AZ"/>
        </w:rPr>
      </w:pPr>
    </w:p>
    <w:p w14:paraId="5E786666" w14:textId="77777777" w:rsidR="00AA350A" w:rsidRPr="00E95028" w:rsidRDefault="00AA350A" w:rsidP="00741D90">
      <w:pPr>
        <w:spacing w:after="0" w:line="276" w:lineRule="auto"/>
        <w:ind w:right="-22"/>
        <w:jc w:val="both"/>
        <w:rPr>
          <w:rStyle w:val="Strong"/>
          <w:rFonts w:ascii="Arial" w:hAnsi="Arial" w:cs="Arial"/>
          <w:spacing w:val="-7"/>
          <w:sz w:val="24"/>
          <w:szCs w:val="24"/>
          <w:shd w:val="clear" w:color="auto" w:fill="FFFFFF"/>
          <w:lang w:val="az-Latn-AZ"/>
        </w:rPr>
      </w:pPr>
      <w:r w:rsidRPr="00E95028">
        <w:rPr>
          <w:rStyle w:val="Strong"/>
          <w:rFonts w:ascii="Arial" w:hAnsi="Arial" w:cs="Arial"/>
          <w:spacing w:val="-7"/>
          <w:sz w:val="24"/>
          <w:szCs w:val="24"/>
          <w:shd w:val="clear" w:color="auto" w:fill="FFFFFF"/>
          <w:lang w:val="az-Latn-AZ"/>
        </w:rPr>
        <w:t>Xidmətlərdən istifadə zamanı yaranan mübahisələrin məhkəməyəqədər (məhkəmədənkənar) həlli imkanları barədə məlumatlar:</w:t>
      </w:r>
    </w:p>
    <w:p w14:paraId="4BFD3F21" w14:textId="77777777" w:rsidR="00AA350A" w:rsidRPr="00E95028" w:rsidRDefault="00AA350A" w:rsidP="00741D90">
      <w:pPr>
        <w:spacing w:after="0" w:line="276" w:lineRule="auto"/>
        <w:ind w:right="-22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D6BBA4A" w14:textId="76BB856A" w:rsidR="00AA350A" w:rsidRPr="00E95028" w:rsidRDefault="00AA350A" w:rsidP="00741D90">
      <w:pPr>
        <w:spacing w:after="0" w:line="276" w:lineRule="auto"/>
        <w:ind w:right="-22"/>
        <w:jc w:val="both"/>
        <w:rPr>
          <w:rFonts w:ascii="Arial" w:hAnsi="Arial" w:cs="Arial"/>
          <w:sz w:val="24"/>
          <w:szCs w:val="24"/>
          <w:lang w:val="az-Latn-AZ"/>
        </w:rPr>
      </w:pPr>
      <w:r w:rsidRPr="00E95028">
        <w:rPr>
          <w:rFonts w:ascii="Arial" w:hAnsi="Arial" w:cs="Arial"/>
          <w:sz w:val="24"/>
          <w:szCs w:val="24"/>
          <w:lang w:val="az-Latn-AZ"/>
        </w:rPr>
        <w:t>"İnzibati icraat haqqında" Azərbaycan Respublikası Qanununun 71-72-ci maddələrinə əsasən xidmət istifadəçiləri xidmətin göstərilməsindən edilən imtinadan</w:t>
      </w:r>
      <w:r w:rsidR="008A369A" w:rsidRPr="00E95028">
        <w:rPr>
          <w:rFonts w:ascii="Arial" w:hAnsi="Arial" w:cs="Arial"/>
          <w:sz w:val="24"/>
          <w:szCs w:val="24"/>
          <w:lang w:val="az-Latn-AZ"/>
        </w:rPr>
        <w:t xml:space="preserve"> 30 gün müddətində</w:t>
      </w:r>
      <w:r w:rsidRPr="00E95028">
        <w:rPr>
          <w:rFonts w:ascii="Arial" w:hAnsi="Arial" w:cs="Arial"/>
          <w:sz w:val="24"/>
          <w:szCs w:val="24"/>
          <w:lang w:val="az-Latn-AZ"/>
        </w:rPr>
        <w:t xml:space="preserve"> yuxarı səlahiyyətli orqana inzibati qaydada şikayət verə bilər. İnzibati şikayətin forması "İnzibati icraat haqqında" Azərbaycan Respublikası Qanununun 74-cü maddəsinə uyğun olmalıdır. Şikayətə daxil olduğu gündən "İnzibati icraat haqqında" Azərbaycan Respublikası Qanununun 78-ci maddəsinə əsasən 1 ay müddətində baxılır və mahiyyəti üzrə qərar qəbul edilir. Müəyyən edilmiş müddət ərzində qərar qəbul edilmədikdə və ya qəbul edilmiş qərarla razılaşmadıqda, şikayətçi məhkəməyə şikayət verə bilər. </w:t>
      </w:r>
    </w:p>
    <w:p w14:paraId="19CB7FA9" w14:textId="77777777" w:rsidR="00473FD6" w:rsidRPr="00E95028" w:rsidRDefault="00473FD6" w:rsidP="00741D90">
      <w:pPr>
        <w:widowControl w:val="0"/>
        <w:tabs>
          <w:tab w:val="left" w:pos="540"/>
          <w:tab w:val="left" w:pos="720"/>
          <w:tab w:val="left" w:pos="851"/>
          <w:tab w:val="left" w:pos="990"/>
        </w:tabs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2EED467F" w14:textId="50DE1EE4" w:rsidR="00473FD6" w:rsidRPr="00E95028" w:rsidRDefault="00473FD6" w:rsidP="00741D90">
      <w:pPr>
        <w:widowControl w:val="0"/>
        <w:tabs>
          <w:tab w:val="left" w:pos="540"/>
          <w:tab w:val="left" w:pos="720"/>
          <w:tab w:val="left" w:pos="851"/>
          <w:tab w:val="left" w:pos="990"/>
        </w:tabs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lastRenderedPageBreak/>
        <w:t xml:space="preserve">Xidmətin həyata keçirilməsində istifadə edilən informasiya sistemləri və ehtiyatları: </w:t>
      </w:r>
    </w:p>
    <w:p w14:paraId="5FB63048" w14:textId="77777777" w:rsidR="00473FD6" w:rsidRPr="00E95028" w:rsidRDefault="00473FD6" w:rsidP="00741D90">
      <w:pPr>
        <w:widowControl w:val="0"/>
        <w:tabs>
          <w:tab w:val="left" w:pos="540"/>
          <w:tab w:val="left" w:pos="720"/>
          <w:tab w:val="left" w:pos="851"/>
          <w:tab w:val="left" w:pos="990"/>
        </w:tabs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14:paraId="5040C128" w14:textId="60734537" w:rsidR="002A5A84" w:rsidRPr="00E95028" w:rsidRDefault="00192E29" w:rsidP="00741D90">
      <w:pPr>
        <w:tabs>
          <w:tab w:val="left" w:pos="90"/>
          <w:tab w:val="left" w:pos="284"/>
          <w:tab w:val="left" w:pos="851"/>
        </w:tabs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 w:rsidRPr="00E95028">
        <w:rPr>
          <w:rFonts w:ascii="Arial" w:hAnsi="Arial" w:cs="Arial"/>
          <w:sz w:val="24"/>
          <w:szCs w:val="24"/>
          <w:lang w:val="az-Latn-AZ"/>
        </w:rPr>
        <w:t xml:space="preserve">“e-sosial” </w:t>
      </w:r>
      <w:r w:rsidR="002A5A84" w:rsidRPr="00E95028">
        <w:rPr>
          <w:rFonts w:ascii="Arial" w:hAnsi="Arial" w:cs="Arial"/>
          <w:sz w:val="24"/>
          <w:szCs w:val="24"/>
          <w:lang w:val="az-Latn-AZ"/>
        </w:rPr>
        <w:t>portalı</w:t>
      </w:r>
    </w:p>
    <w:p w14:paraId="6B671232" w14:textId="290B43C5" w:rsidR="00473FD6" w:rsidRPr="00E95028" w:rsidRDefault="00423886" w:rsidP="00741D90">
      <w:pPr>
        <w:tabs>
          <w:tab w:val="left" w:pos="90"/>
          <w:tab w:val="left" w:pos="284"/>
          <w:tab w:val="left" w:pos="851"/>
        </w:tabs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  <w:r w:rsidRPr="00E95028">
        <w:rPr>
          <w:rFonts w:ascii="Arial" w:hAnsi="Arial" w:cs="Arial"/>
          <w:sz w:val="24"/>
          <w:szCs w:val="24"/>
          <w:lang w:val="az-Latn-AZ"/>
        </w:rPr>
        <w:t>Nazirliyin</w:t>
      </w:r>
      <w:r w:rsidR="00473FD6" w:rsidRPr="00E95028">
        <w:rPr>
          <w:rFonts w:ascii="Arial" w:hAnsi="Arial" w:cs="Arial"/>
          <w:sz w:val="24"/>
          <w:szCs w:val="24"/>
          <w:lang w:val="az-Latn-AZ"/>
        </w:rPr>
        <w:t xml:space="preserve"> Mərkəzləşdirilmiş elektron informasiya sistemi</w:t>
      </w:r>
    </w:p>
    <w:p w14:paraId="6C31F269" w14:textId="77777777" w:rsidR="00473FD6" w:rsidRPr="00E95028" w:rsidRDefault="00473FD6" w:rsidP="00741D90">
      <w:pPr>
        <w:widowControl w:val="0"/>
        <w:tabs>
          <w:tab w:val="left" w:pos="540"/>
          <w:tab w:val="left" w:pos="720"/>
          <w:tab w:val="left" w:pos="851"/>
          <w:tab w:val="left" w:pos="990"/>
        </w:tabs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532D95DD" w14:textId="38E9E58C" w:rsidR="00473FD6" w:rsidRPr="00E95028" w:rsidRDefault="00473FD6" w:rsidP="00741D90">
      <w:pPr>
        <w:widowControl w:val="0"/>
        <w:tabs>
          <w:tab w:val="left" w:pos="540"/>
          <w:tab w:val="left" w:pos="720"/>
          <w:tab w:val="left" w:pos="851"/>
          <w:tab w:val="left" w:pos="990"/>
        </w:tabs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Xidmətin elektronlaşma səviyyəsi: </w:t>
      </w:r>
    </w:p>
    <w:p w14:paraId="16DB1289" w14:textId="77777777" w:rsidR="00473FD6" w:rsidRPr="00E95028" w:rsidRDefault="00473FD6" w:rsidP="00741D90">
      <w:pPr>
        <w:widowControl w:val="0"/>
        <w:tabs>
          <w:tab w:val="left" w:pos="540"/>
          <w:tab w:val="left" w:pos="720"/>
          <w:tab w:val="left" w:pos="851"/>
          <w:tab w:val="left" w:pos="990"/>
        </w:tabs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14:paraId="6D62BDAD" w14:textId="00BE8B4D" w:rsidR="00473FD6" w:rsidRPr="00E95028" w:rsidRDefault="00473FD6" w:rsidP="00741D90">
      <w:pPr>
        <w:widowControl w:val="0"/>
        <w:tabs>
          <w:tab w:val="left" w:pos="540"/>
          <w:tab w:val="left" w:pos="720"/>
          <w:tab w:val="left" w:pos="851"/>
          <w:tab w:val="left" w:pos="990"/>
        </w:tabs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sz w:val="24"/>
          <w:szCs w:val="24"/>
          <w:lang w:val="az-Latn-AZ" w:eastAsia="ru-RU"/>
        </w:rPr>
        <w:t>Elektronlaşdırıl</w:t>
      </w:r>
      <w:r w:rsidR="0004611C" w:rsidRPr="00E95028">
        <w:rPr>
          <w:rFonts w:ascii="Arial" w:eastAsia="Times New Roman" w:hAnsi="Arial" w:cs="Arial"/>
          <w:sz w:val="24"/>
          <w:szCs w:val="24"/>
          <w:lang w:val="az-Latn-AZ" w:eastAsia="ru-RU"/>
        </w:rPr>
        <w:t>mışdır</w:t>
      </w:r>
    </w:p>
    <w:p w14:paraId="001380A0" w14:textId="77777777" w:rsidR="00473FD6" w:rsidRPr="00E95028" w:rsidRDefault="00473FD6" w:rsidP="00741D90">
      <w:pPr>
        <w:widowControl w:val="0"/>
        <w:tabs>
          <w:tab w:val="left" w:pos="540"/>
          <w:tab w:val="left" w:pos="720"/>
          <w:tab w:val="left" w:pos="851"/>
          <w:tab w:val="left" w:pos="990"/>
        </w:tabs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073A2776" w14:textId="4EF4FA74" w:rsidR="00473FD6" w:rsidRPr="00E95028" w:rsidRDefault="00473FD6" w:rsidP="00741D90">
      <w:pPr>
        <w:widowControl w:val="0"/>
        <w:tabs>
          <w:tab w:val="left" w:pos="540"/>
          <w:tab w:val="left" w:pos="720"/>
          <w:tab w:val="left" w:pos="851"/>
          <w:tab w:val="left" w:pos="990"/>
        </w:tabs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Elektron xidmətin avtomatlaşdırma səviyyəsi: </w:t>
      </w:r>
    </w:p>
    <w:p w14:paraId="4F0AEC4A" w14:textId="2739140D" w:rsidR="00DD300B" w:rsidRPr="00E95028" w:rsidRDefault="00DD300B" w:rsidP="00741D90">
      <w:pPr>
        <w:widowControl w:val="0"/>
        <w:tabs>
          <w:tab w:val="left" w:pos="540"/>
          <w:tab w:val="left" w:pos="720"/>
          <w:tab w:val="left" w:pos="851"/>
          <w:tab w:val="left" w:pos="990"/>
        </w:tabs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14:paraId="2B852F69" w14:textId="28552FE9" w:rsidR="00473FD6" w:rsidRPr="00E95028" w:rsidRDefault="00473FD6" w:rsidP="00741D90">
      <w:pPr>
        <w:widowControl w:val="0"/>
        <w:tabs>
          <w:tab w:val="left" w:pos="540"/>
          <w:tab w:val="left" w:pos="720"/>
          <w:tab w:val="left" w:pos="851"/>
          <w:tab w:val="left" w:pos="990"/>
        </w:tabs>
        <w:autoSpaceDE w:val="0"/>
        <w:autoSpaceDN w:val="0"/>
        <w:adjustRightInd w:val="0"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95028">
        <w:rPr>
          <w:rFonts w:ascii="Arial" w:eastAsia="Times New Roman" w:hAnsi="Arial" w:cs="Arial"/>
          <w:sz w:val="24"/>
          <w:szCs w:val="24"/>
          <w:lang w:val="az-Latn-AZ" w:eastAsia="ru-RU"/>
        </w:rPr>
        <w:t>Avtomatlaşdırıl</w:t>
      </w:r>
      <w:r w:rsidR="0004611C" w:rsidRPr="00E95028">
        <w:rPr>
          <w:rFonts w:ascii="Arial" w:eastAsia="Times New Roman" w:hAnsi="Arial" w:cs="Arial"/>
          <w:sz w:val="24"/>
          <w:szCs w:val="24"/>
          <w:lang w:val="az-Latn-AZ" w:eastAsia="ru-RU"/>
        </w:rPr>
        <w:t>mışdır</w:t>
      </w:r>
      <w:bookmarkEnd w:id="1"/>
    </w:p>
    <w:sectPr w:rsidR="00473FD6" w:rsidRPr="00E95028" w:rsidSect="0002424D">
      <w:pgSz w:w="11907" w:h="16840" w:code="9"/>
      <w:pgMar w:top="1080" w:right="9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30AE"/>
    <w:multiLevelType w:val="multilevel"/>
    <w:tmpl w:val="19A2C20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92" w:hanging="525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CA005BD"/>
    <w:multiLevelType w:val="hybridMultilevel"/>
    <w:tmpl w:val="08E4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3B1"/>
    <w:multiLevelType w:val="hybridMultilevel"/>
    <w:tmpl w:val="87F8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B6F71"/>
    <w:multiLevelType w:val="multilevel"/>
    <w:tmpl w:val="60C02A4E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5AB635CC"/>
    <w:multiLevelType w:val="hybridMultilevel"/>
    <w:tmpl w:val="4C0E2F12"/>
    <w:lvl w:ilvl="0" w:tplc="846818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72DFE"/>
    <w:multiLevelType w:val="multilevel"/>
    <w:tmpl w:val="60C02A4E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701F279A"/>
    <w:multiLevelType w:val="multilevel"/>
    <w:tmpl w:val="56CE8BD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212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7" w15:restartNumberingAfterBreak="0">
    <w:nsid w:val="74C31BBE"/>
    <w:multiLevelType w:val="multilevel"/>
    <w:tmpl w:val="B13E3B0C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92" w:hanging="525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Arial" w:hAnsi="Arial" w:cs="Arial" w:hint="default"/>
        <w:color w:val="auto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D6"/>
    <w:rsid w:val="00005758"/>
    <w:rsid w:val="0004611C"/>
    <w:rsid w:val="000C4A9D"/>
    <w:rsid w:val="000C5D63"/>
    <w:rsid w:val="000E4C67"/>
    <w:rsid w:val="000F074D"/>
    <w:rsid w:val="00107C60"/>
    <w:rsid w:val="00117969"/>
    <w:rsid w:val="00140A92"/>
    <w:rsid w:val="00141047"/>
    <w:rsid w:val="001671C3"/>
    <w:rsid w:val="0017769A"/>
    <w:rsid w:val="00192E29"/>
    <w:rsid w:val="00234704"/>
    <w:rsid w:val="002934E5"/>
    <w:rsid w:val="002A178E"/>
    <w:rsid w:val="002A5A84"/>
    <w:rsid w:val="00334AAD"/>
    <w:rsid w:val="0037541F"/>
    <w:rsid w:val="003818AA"/>
    <w:rsid w:val="003C44CA"/>
    <w:rsid w:val="00423886"/>
    <w:rsid w:val="00473FD6"/>
    <w:rsid w:val="00501370"/>
    <w:rsid w:val="00517D8A"/>
    <w:rsid w:val="00534C47"/>
    <w:rsid w:val="0058717E"/>
    <w:rsid w:val="005C4303"/>
    <w:rsid w:val="00635A0E"/>
    <w:rsid w:val="00693290"/>
    <w:rsid w:val="006C2659"/>
    <w:rsid w:val="006C3BAC"/>
    <w:rsid w:val="00722CDF"/>
    <w:rsid w:val="00724753"/>
    <w:rsid w:val="00741D90"/>
    <w:rsid w:val="00754920"/>
    <w:rsid w:val="00762F33"/>
    <w:rsid w:val="007C252A"/>
    <w:rsid w:val="007D1A93"/>
    <w:rsid w:val="00892FC3"/>
    <w:rsid w:val="008A369A"/>
    <w:rsid w:val="008F072D"/>
    <w:rsid w:val="008F08D9"/>
    <w:rsid w:val="009458EF"/>
    <w:rsid w:val="00957A33"/>
    <w:rsid w:val="00A25FFC"/>
    <w:rsid w:val="00A93627"/>
    <w:rsid w:val="00AA350A"/>
    <w:rsid w:val="00AD1749"/>
    <w:rsid w:val="00AF29BB"/>
    <w:rsid w:val="00B13035"/>
    <w:rsid w:val="00B33AF1"/>
    <w:rsid w:val="00B71B08"/>
    <w:rsid w:val="00B86236"/>
    <w:rsid w:val="00BA1600"/>
    <w:rsid w:val="00BC5087"/>
    <w:rsid w:val="00BE5033"/>
    <w:rsid w:val="00C12715"/>
    <w:rsid w:val="00C47DFF"/>
    <w:rsid w:val="00C507ED"/>
    <w:rsid w:val="00CB1DBA"/>
    <w:rsid w:val="00CE3AEC"/>
    <w:rsid w:val="00CF6BC7"/>
    <w:rsid w:val="00D60C59"/>
    <w:rsid w:val="00DA7F91"/>
    <w:rsid w:val="00DB64CC"/>
    <w:rsid w:val="00DD300B"/>
    <w:rsid w:val="00DD6EF5"/>
    <w:rsid w:val="00DF79ED"/>
    <w:rsid w:val="00E17580"/>
    <w:rsid w:val="00E31E61"/>
    <w:rsid w:val="00E843DC"/>
    <w:rsid w:val="00E95028"/>
    <w:rsid w:val="00ED5103"/>
    <w:rsid w:val="00F1332D"/>
    <w:rsid w:val="00F22BB9"/>
    <w:rsid w:val="00F734C1"/>
    <w:rsid w:val="00F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DE98"/>
  <w15:chartTrackingRefBased/>
  <w15:docId w15:val="{57E90449-61DC-41D2-8972-4C6A8B0C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3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FD6"/>
    <w:pPr>
      <w:spacing w:after="200" w:line="240" w:lineRule="auto"/>
    </w:pPr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FD6"/>
    <w:rPr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473F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DF"/>
    <w:pPr>
      <w:spacing w:after="16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DF"/>
    <w:rPr>
      <w:b/>
      <w:bCs/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FC4E20"/>
  </w:style>
  <w:style w:type="paragraph" w:customStyle="1" w:styleId="parameterserviceplace">
    <w:name w:val="parameter_service_place"/>
    <w:basedOn w:val="Normal"/>
    <w:rsid w:val="00D6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0C59"/>
    <w:rPr>
      <w:b/>
      <w:bCs/>
    </w:rPr>
  </w:style>
  <w:style w:type="table" w:styleId="TableGrid">
    <w:name w:val="Table Grid"/>
    <w:basedOn w:val="TableNormal"/>
    <w:uiPriority w:val="39"/>
    <w:rsid w:val="00D6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600"/>
    <w:rPr>
      <w:color w:val="0563C1" w:themeColor="hyperlink"/>
      <w:u w:val="single"/>
    </w:rPr>
  </w:style>
  <w:style w:type="paragraph" w:customStyle="1" w:styleId="parameterdescription">
    <w:name w:val="parameter_description"/>
    <w:basedOn w:val="Normal"/>
    <w:rsid w:val="0014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D51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33"/>
    <w:rPr>
      <w:rFonts w:ascii="Segoe UI" w:hAnsi="Segoe UI" w:cs="Segoe UI"/>
      <w:sz w:val="18"/>
      <w:szCs w:val="18"/>
    </w:rPr>
  </w:style>
  <w:style w:type="paragraph" w:customStyle="1" w:styleId="parameterlegalbasis">
    <w:name w:val="parameter_legal_basis"/>
    <w:basedOn w:val="Normal"/>
    <w:rsid w:val="0095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Könül Fərəcova</dc:creator>
  <cp:keywords/>
  <dc:description/>
  <cp:lastModifiedBy>Misirkhan Huseynov</cp:lastModifiedBy>
  <cp:revision>2</cp:revision>
  <cp:lastPrinted>2022-12-23T11:22:00Z</cp:lastPrinted>
  <dcterms:created xsi:type="dcterms:W3CDTF">2023-10-26T12:12:00Z</dcterms:created>
  <dcterms:modified xsi:type="dcterms:W3CDTF">2023-10-26T12:12:00Z</dcterms:modified>
</cp:coreProperties>
</file>